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B0F" w:rsidRPr="00844ABA" w:rsidRDefault="002C1B0F" w:rsidP="002C1B0F">
      <w:pPr>
        <w:spacing w:after="0" w:line="240" w:lineRule="auto"/>
        <w:jc w:val="center"/>
        <w:rPr>
          <w:rFonts w:ascii="Times New Roman" w:hAnsi="Times New Roman"/>
          <w:spacing w:val="20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09600" cy="774065"/>
            <wp:effectExtent l="0" t="0" r="0" b="698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B0F" w:rsidRPr="00844ABA" w:rsidRDefault="002C1B0F" w:rsidP="002C1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1B0F" w:rsidRPr="004660C9" w:rsidRDefault="002C1B0F" w:rsidP="002C1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60C9">
        <w:rPr>
          <w:rFonts w:ascii="Times New Roman" w:hAnsi="Times New Roman"/>
          <w:b/>
          <w:sz w:val="28"/>
          <w:szCs w:val="28"/>
        </w:rPr>
        <w:t>АДМИНИСТРАЦИЯ</w:t>
      </w:r>
    </w:p>
    <w:p w:rsidR="002C1B0F" w:rsidRPr="004660C9" w:rsidRDefault="00CA1B8B" w:rsidP="002C1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</w:t>
      </w:r>
      <w:r w:rsidR="00976430">
        <w:rPr>
          <w:rFonts w:ascii="Times New Roman" w:hAnsi="Times New Roman"/>
          <w:b/>
          <w:sz w:val="28"/>
          <w:szCs w:val="28"/>
        </w:rPr>
        <w:t xml:space="preserve">ОГО </w:t>
      </w:r>
      <w:r w:rsidR="002C1B0F" w:rsidRPr="004660C9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2C1B0F" w:rsidRPr="004660C9" w:rsidRDefault="002C1B0F" w:rsidP="002C1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60C9">
        <w:rPr>
          <w:rFonts w:ascii="Times New Roman" w:hAnsi="Times New Roman"/>
          <w:b/>
          <w:sz w:val="28"/>
          <w:szCs w:val="28"/>
        </w:rPr>
        <w:t>РОВЕНСКОГО МУНИЦИПАЛЬНОГО РАЙОНА САРАТОВСКОЙ ОБЛАСТИ</w:t>
      </w:r>
    </w:p>
    <w:p w:rsidR="002C1B0F" w:rsidRPr="004660C9" w:rsidRDefault="002C1B0F" w:rsidP="002C1B0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1B0F" w:rsidRPr="00844ABA" w:rsidRDefault="002C1B0F" w:rsidP="002C1B0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 ПОСТАНОВЛЕНИЕ</w:t>
      </w:r>
    </w:p>
    <w:p w:rsidR="002C1B0F" w:rsidRPr="00844ABA" w:rsidRDefault="002C1B0F" w:rsidP="002C1B0F">
      <w:pPr>
        <w:spacing w:after="0" w:line="240" w:lineRule="auto"/>
        <w:rPr>
          <w:rFonts w:ascii="Times New Roman" w:hAnsi="Times New Roman"/>
          <w:b/>
        </w:rPr>
      </w:pPr>
    </w:p>
    <w:p w:rsidR="002C1B0F" w:rsidRPr="00844ABA" w:rsidRDefault="002C1B0F" w:rsidP="002C1B0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C1B0F" w:rsidRPr="00844ABA" w:rsidRDefault="002C1B0F" w:rsidP="002C1B0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от </w:t>
      </w:r>
      <w:r w:rsidR="003C2750">
        <w:rPr>
          <w:rFonts w:ascii="Times New Roman" w:hAnsi="Times New Roman"/>
          <w:b/>
          <w:sz w:val="28"/>
          <w:szCs w:val="28"/>
        </w:rPr>
        <w:t>09</w:t>
      </w:r>
      <w:r w:rsidRPr="00844ABA">
        <w:rPr>
          <w:rFonts w:ascii="Times New Roman" w:hAnsi="Times New Roman"/>
          <w:b/>
          <w:sz w:val="28"/>
          <w:szCs w:val="28"/>
        </w:rPr>
        <w:t>.0</w:t>
      </w:r>
      <w:r w:rsidR="00393FF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r w:rsidR="00F1406F">
        <w:rPr>
          <w:rFonts w:ascii="Times New Roman" w:hAnsi="Times New Roman"/>
          <w:b/>
          <w:sz w:val="28"/>
          <w:szCs w:val="28"/>
        </w:rPr>
        <w:t>20</w:t>
      </w:r>
      <w:r w:rsidR="006D003A">
        <w:rPr>
          <w:rFonts w:ascii="Times New Roman" w:hAnsi="Times New Roman"/>
          <w:b/>
          <w:sz w:val="28"/>
          <w:szCs w:val="28"/>
        </w:rPr>
        <w:t xml:space="preserve">22 </w:t>
      </w:r>
      <w:r w:rsidRPr="00844ABA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.</w:t>
      </w:r>
      <w:r w:rsidR="00CA1B8B">
        <w:rPr>
          <w:rFonts w:ascii="Times New Roman" w:hAnsi="Times New Roman"/>
          <w:b/>
          <w:sz w:val="28"/>
          <w:szCs w:val="28"/>
        </w:rPr>
        <w:tab/>
      </w:r>
      <w:r w:rsidR="00DA1FF8">
        <w:rPr>
          <w:rFonts w:ascii="Times New Roman" w:hAnsi="Times New Roman"/>
          <w:b/>
          <w:sz w:val="28"/>
          <w:szCs w:val="28"/>
        </w:rPr>
        <w:tab/>
      </w:r>
      <w:r w:rsidR="00CA1B8B">
        <w:rPr>
          <w:rFonts w:ascii="Times New Roman" w:hAnsi="Times New Roman"/>
          <w:b/>
          <w:sz w:val="28"/>
          <w:szCs w:val="28"/>
        </w:rPr>
        <w:tab/>
      </w:r>
      <w:r w:rsidRPr="00844ABA">
        <w:rPr>
          <w:rFonts w:ascii="Times New Roman" w:hAnsi="Times New Roman"/>
          <w:b/>
          <w:sz w:val="28"/>
          <w:szCs w:val="28"/>
        </w:rPr>
        <w:t xml:space="preserve">№ </w:t>
      </w:r>
      <w:r w:rsidR="00393FF5">
        <w:rPr>
          <w:rFonts w:ascii="Times New Roman" w:hAnsi="Times New Roman"/>
          <w:b/>
          <w:sz w:val="28"/>
          <w:szCs w:val="28"/>
        </w:rPr>
        <w:t>5</w:t>
      </w:r>
      <w:r w:rsidR="00DA1FF8">
        <w:rPr>
          <w:rFonts w:ascii="Times New Roman" w:hAnsi="Times New Roman"/>
          <w:b/>
          <w:sz w:val="28"/>
          <w:szCs w:val="28"/>
        </w:rPr>
        <w:tab/>
      </w:r>
      <w:r w:rsidR="00DA1FF8">
        <w:rPr>
          <w:rFonts w:ascii="Times New Roman" w:hAnsi="Times New Roman"/>
          <w:b/>
          <w:sz w:val="28"/>
          <w:szCs w:val="28"/>
        </w:rPr>
        <w:tab/>
      </w:r>
      <w:r w:rsidR="00DA1FF8">
        <w:rPr>
          <w:rFonts w:ascii="Times New Roman" w:hAnsi="Times New Roman"/>
          <w:b/>
          <w:sz w:val="28"/>
          <w:szCs w:val="28"/>
        </w:rPr>
        <w:tab/>
      </w:r>
      <w:r w:rsidR="00DA1FF8">
        <w:rPr>
          <w:rFonts w:ascii="Times New Roman" w:hAnsi="Times New Roman"/>
          <w:b/>
          <w:sz w:val="28"/>
          <w:szCs w:val="28"/>
        </w:rPr>
        <w:tab/>
      </w:r>
      <w:r w:rsidR="00DA1FF8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с. </w:t>
      </w:r>
      <w:r w:rsidR="00CA1B8B">
        <w:rPr>
          <w:rFonts w:ascii="Times New Roman" w:hAnsi="Times New Roman"/>
          <w:b/>
          <w:sz w:val="28"/>
          <w:szCs w:val="28"/>
        </w:rPr>
        <w:t>Первомайское</w:t>
      </w:r>
    </w:p>
    <w:p w:rsidR="002C1B0F" w:rsidRDefault="002C1B0F" w:rsidP="002C1B0F">
      <w:pPr>
        <w:spacing w:after="0"/>
        <w:rPr>
          <w:sz w:val="28"/>
          <w:szCs w:val="28"/>
        </w:rPr>
      </w:pPr>
    </w:p>
    <w:p w:rsidR="002C1B0F" w:rsidRPr="007F0FF7" w:rsidRDefault="006D003A" w:rsidP="002C1B0F">
      <w:pPr>
        <w:rPr>
          <w:rFonts w:ascii="Times New Roman" w:hAnsi="Times New Roman"/>
          <w:b/>
          <w:sz w:val="26"/>
          <w:szCs w:val="26"/>
        </w:rPr>
      </w:pPr>
      <w:r w:rsidRPr="007F0FF7">
        <w:rPr>
          <w:rFonts w:ascii="Times New Roman" w:hAnsi="Times New Roman"/>
          <w:b/>
          <w:sz w:val="26"/>
          <w:szCs w:val="26"/>
        </w:rPr>
        <w:t>О внесении изменений</w:t>
      </w:r>
      <w:r w:rsidR="00CA1B8B">
        <w:rPr>
          <w:rFonts w:ascii="Times New Roman" w:hAnsi="Times New Roman"/>
          <w:b/>
          <w:sz w:val="26"/>
          <w:szCs w:val="26"/>
        </w:rPr>
        <w:t xml:space="preserve"> в постановление администрации </w:t>
      </w:r>
      <w:r w:rsidR="00CA1B8B" w:rsidRPr="00CA1B8B">
        <w:rPr>
          <w:rFonts w:ascii="Times New Roman" w:hAnsi="Times New Roman"/>
          <w:b/>
          <w:sz w:val="26"/>
          <w:szCs w:val="26"/>
        </w:rPr>
        <w:t>Первомайского</w:t>
      </w:r>
      <w:r w:rsidR="00CA1B8B">
        <w:rPr>
          <w:rFonts w:ascii="Times New Roman" w:hAnsi="Times New Roman"/>
          <w:b/>
          <w:sz w:val="26"/>
          <w:szCs w:val="26"/>
        </w:rPr>
        <w:t>муниципального образования № 4 от 20.03</w:t>
      </w:r>
      <w:r w:rsidRPr="007F0FF7">
        <w:rPr>
          <w:rFonts w:ascii="Times New Roman" w:hAnsi="Times New Roman"/>
          <w:b/>
          <w:sz w:val="26"/>
          <w:szCs w:val="26"/>
        </w:rPr>
        <w:t>.2019 г. «</w:t>
      </w:r>
      <w:r w:rsidR="00CA1B8B">
        <w:rPr>
          <w:rFonts w:ascii="Times New Roman" w:hAnsi="Times New Roman"/>
          <w:b/>
          <w:sz w:val="26"/>
          <w:szCs w:val="26"/>
        </w:rPr>
        <w:t xml:space="preserve">Об утверждении </w:t>
      </w:r>
      <w:r w:rsidR="002C1B0F" w:rsidRPr="007F0FF7">
        <w:rPr>
          <w:rFonts w:ascii="Times New Roman" w:hAnsi="Times New Roman"/>
          <w:b/>
          <w:sz w:val="26"/>
          <w:szCs w:val="26"/>
        </w:rPr>
        <w:t xml:space="preserve">Положения о Единой комиссии по определению поставщиков </w:t>
      </w:r>
      <w:r w:rsidR="00633631" w:rsidRPr="007F0FF7">
        <w:rPr>
          <w:rFonts w:ascii="Times New Roman" w:hAnsi="Times New Roman"/>
          <w:b/>
          <w:sz w:val="26"/>
          <w:szCs w:val="26"/>
        </w:rPr>
        <w:t>(подрядчиков</w:t>
      </w:r>
      <w:r w:rsidR="002C1B0F" w:rsidRPr="007F0FF7">
        <w:rPr>
          <w:rFonts w:ascii="Times New Roman" w:hAnsi="Times New Roman"/>
          <w:b/>
          <w:sz w:val="26"/>
          <w:szCs w:val="26"/>
        </w:rPr>
        <w:t>, исполнителей)</w:t>
      </w:r>
      <w:r w:rsidRPr="007F0FF7">
        <w:rPr>
          <w:rFonts w:ascii="Times New Roman" w:hAnsi="Times New Roman"/>
          <w:b/>
          <w:sz w:val="26"/>
          <w:szCs w:val="26"/>
        </w:rPr>
        <w:t>».</w:t>
      </w:r>
    </w:p>
    <w:p w:rsidR="002C1B0F" w:rsidRDefault="002C1B0F" w:rsidP="002C1B0F">
      <w:pPr>
        <w:ind w:firstLine="520"/>
        <w:jc w:val="both"/>
        <w:rPr>
          <w:rFonts w:ascii="Times New Roman" w:hAnsi="Times New Roman"/>
          <w:sz w:val="28"/>
          <w:szCs w:val="28"/>
        </w:rPr>
      </w:pPr>
      <w:r w:rsidRPr="008C1C56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Pr="008C1C56">
        <w:rPr>
          <w:rFonts w:ascii="Times New Roman" w:hAnsi="Times New Roman"/>
          <w:bCs/>
          <w:sz w:val="28"/>
          <w:szCs w:val="28"/>
        </w:rPr>
        <w:t xml:space="preserve">от 05.04.2013 N 44-ФЗ "О контрактной системе в сфере закупок товаров, работ, услуг для обеспечения государственных и муниципальных нужд", </w:t>
      </w:r>
      <w:r w:rsidRPr="008C1C56">
        <w:rPr>
          <w:rFonts w:ascii="Times New Roman" w:hAnsi="Times New Roman"/>
          <w:sz w:val="28"/>
          <w:szCs w:val="28"/>
        </w:rPr>
        <w:t>Федеральным законом от 06 октября 2003г. № 131-ФЗ «</w:t>
      </w:r>
      <w:r w:rsidR="00CA1B8B">
        <w:rPr>
          <w:rFonts w:ascii="Times New Roman" w:hAnsi="Times New Roman"/>
          <w:sz w:val="28"/>
          <w:szCs w:val="28"/>
        </w:rPr>
        <w:t>Об общих принципах организации</w:t>
      </w:r>
      <w:r w:rsidRPr="008C1C56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="006D003A">
        <w:rPr>
          <w:rFonts w:ascii="Times New Roman" w:hAnsi="Times New Roman"/>
          <w:sz w:val="28"/>
          <w:szCs w:val="28"/>
        </w:rPr>
        <w:t xml:space="preserve"> на основании протеста прокуратуры Ровенского района от 09.02.2022 года № 57-2022/Прдп40-22-20630032, </w:t>
      </w:r>
      <w:r>
        <w:rPr>
          <w:rFonts w:ascii="Times New Roman" w:hAnsi="Times New Roman"/>
          <w:sz w:val="28"/>
          <w:szCs w:val="28"/>
        </w:rPr>
        <w:t xml:space="preserve">руководствуясь Уставом </w:t>
      </w:r>
      <w:r w:rsidR="00CA1B8B" w:rsidRPr="00CA1B8B">
        <w:rPr>
          <w:rFonts w:ascii="Times New Roman" w:hAnsi="Times New Roman"/>
          <w:sz w:val="28"/>
          <w:szCs w:val="28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образования, </w:t>
      </w:r>
      <w:r w:rsidRPr="00976430">
        <w:rPr>
          <w:rFonts w:ascii="Times New Roman" w:hAnsi="Times New Roman"/>
          <w:b/>
          <w:sz w:val="28"/>
          <w:szCs w:val="28"/>
        </w:rPr>
        <w:t>ПОСТАНОВЛЯЮ:</w:t>
      </w:r>
    </w:p>
    <w:p w:rsidR="002C1B0F" w:rsidRDefault="002C1B0F" w:rsidP="002C1B0F">
      <w:pPr>
        <w:pStyle w:val="a3"/>
        <w:shd w:val="clear" w:color="auto" w:fill="FFFFFF"/>
        <w:spacing w:before="0" w:beforeAutospacing="0" w:after="81" w:afterAutospacing="0" w:line="252" w:lineRule="atLeast"/>
        <w:ind w:firstLine="5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r w:rsidR="006D003A">
        <w:rPr>
          <w:color w:val="333333"/>
          <w:sz w:val="28"/>
          <w:szCs w:val="28"/>
        </w:rPr>
        <w:t xml:space="preserve">Внести в постановление администрации </w:t>
      </w:r>
      <w:r w:rsidR="00CA1B8B" w:rsidRPr="00CA1B8B">
        <w:rPr>
          <w:color w:val="333333"/>
          <w:sz w:val="28"/>
          <w:szCs w:val="28"/>
        </w:rPr>
        <w:t xml:space="preserve">Первомайского </w:t>
      </w:r>
      <w:r w:rsidR="00CA1B8B">
        <w:rPr>
          <w:color w:val="333333"/>
          <w:sz w:val="28"/>
          <w:szCs w:val="28"/>
        </w:rPr>
        <w:t>муниципального образования № 4 от 20.03</w:t>
      </w:r>
      <w:r w:rsidR="006D003A">
        <w:rPr>
          <w:color w:val="333333"/>
          <w:sz w:val="28"/>
          <w:szCs w:val="28"/>
        </w:rPr>
        <w:t xml:space="preserve">.2019 г. «Об утверждении </w:t>
      </w:r>
      <w:r>
        <w:rPr>
          <w:color w:val="333333"/>
          <w:sz w:val="28"/>
          <w:szCs w:val="28"/>
        </w:rPr>
        <w:t>Положени</w:t>
      </w:r>
      <w:r w:rsidR="006D003A">
        <w:rPr>
          <w:color w:val="333333"/>
          <w:sz w:val="28"/>
          <w:szCs w:val="28"/>
        </w:rPr>
        <w:t>я</w:t>
      </w:r>
      <w:r w:rsidR="00CA1B8B">
        <w:rPr>
          <w:color w:val="333333"/>
          <w:sz w:val="28"/>
          <w:szCs w:val="28"/>
        </w:rPr>
        <w:t xml:space="preserve"> о Единой комиссии</w:t>
      </w:r>
      <w:r>
        <w:rPr>
          <w:color w:val="333333"/>
          <w:sz w:val="28"/>
          <w:szCs w:val="28"/>
        </w:rPr>
        <w:t xml:space="preserve"> по определению поставщиков (подрядчиков, исполнителей)</w:t>
      </w:r>
      <w:r w:rsidR="006D003A">
        <w:rPr>
          <w:color w:val="333333"/>
          <w:sz w:val="28"/>
          <w:szCs w:val="28"/>
        </w:rPr>
        <w:t>» следующие изменения:</w:t>
      </w:r>
    </w:p>
    <w:p w:rsidR="006D003A" w:rsidRDefault="006C6CFC" w:rsidP="002C1B0F">
      <w:pPr>
        <w:pStyle w:val="a3"/>
        <w:shd w:val="clear" w:color="auto" w:fill="FFFFFF"/>
        <w:spacing w:before="0" w:beforeAutospacing="0" w:after="81" w:afterAutospacing="0" w:line="252" w:lineRule="atLeast"/>
        <w:ind w:firstLine="5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</w:t>
      </w:r>
      <w:r w:rsidR="006D003A">
        <w:rPr>
          <w:color w:val="333333"/>
          <w:sz w:val="28"/>
          <w:szCs w:val="28"/>
        </w:rPr>
        <w:t xml:space="preserve">бзац 2 пункта 1.2 «Основные понятия», раздела 1 «Общие положения» </w:t>
      </w:r>
      <w:r w:rsidR="00E22C0B">
        <w:rPr>
          <w:color w:val="333333"/>
          <w:sz w:val="28"/>
          <w:szCs w:val="28"/>
        </w:rPr>
        <w:t>изложить в новой редакции:</w:t>
      </w:r>
    </w:p>
    <w:p w:rsidR="00E22C0B" w:rsidRPr="00633631" w:rsidRDefault="00E22C0B" w:rsidP="00633631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0E0B3C">
        <w:rPr>
          <w:rFonts w:ascii="Times New Roman" w:hAnsi="Times New Roman"/>
          <w:color w:val="333333"/>
          <w:sz w:val="28"/>
          <w:szCs w:val="28"/>
        </w:rPr>
        <w:t>«-</w:t>
      </w:r>
      <w:r w:rsidR="000E0B3C" w:rsidRPr="000E0B3C">
        <w:rPr>
          <w:rFonts w:ascii="Times New Roman" w:hAnsi="Times New Roman"/>
          <w:sz w:val="28"/>
          <w:szCs w:val="28"/>
        </w:rPr>
        <w:t>участник закупки –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</w:t>
      </w:r>
      <w:r w:rsidR="000E0B3C">
        <w:rPr>
          <w:rFonts w:ascii="Times New Roman" w:hAnsi="Times New Roman"/>
          <w:sz w:val="28"/>
          <w:szCs w:val="28"/>
        </w:rPr>
        <w:t>д</w:t>
      </w:r>
      <w:r w:rsidR="00633631">
        <w:rPr>
          <w:rFonts w:ascii="Times New Roman" w:hAnsi="Times New Roman"/>
          <w:sz w:val="28"/>
          <w:szCs w:val="28"/>
        </w:rPr>
        <w:t xml:space="preserve">министративных правонарушениях,  </w:t>
      </w:r>
      <w:r w:rsidR="000E0B3C" w:rsidRPr="00633631">
        <w:rPr>
          <w:rFonts w:ascii="Times New Roman" w:hAnsi="Times New Roman"/>
          <w:color w:val="333333"/>
          <w:sz w:val="28"/>
          <w:szCs w:val="28"/>
        </w:rPr>
        <w:t xml:space="preserve">не является офшорной компанией, не имеет в составе участников (членов) </w:t>
      </w:r>
      <w:r w:rsidR="006C6CFC" w:rsidRPr="00633631">
        <w:rPr>
          <w:rFonts w:ascii="Times New Roman" w:hAnsi="Times New Roman"/>
          <w:color w:val="333333"/>
          <w:sz w:val="28"/>
          <w:szCs w:val="28"/>
        </w:rPr>
        <w:t>корпоративного</w:t>
      </w:r>
      <w:r w:rsidR="000E0B3C" w:rsidRPr="00633631">
        <w:rPr>
          <w:rFonts w:ascii="Times New Roman" w:hAnsi="Times New Roman"/>
          <w:color w:val="333333"/>
          <w:sz w:val="28"/>
          <w:szCs w:val="28"/>
        </w:rPr>
        <w:t xml:space="preserve"> юридического лица или в составе учредителей унитарного юридического лица оффшорной компании, а так же не имеет оффшорных компаний в числе лиц, владеющих напрямую или косвенно (через юридическое лицо или через </w:t>
      </w:r>
      <w:r w:rsidR="000E0B3C" w:rsidRPr="00633631">
        <w:rPr>
          <w:rFonts w:ascii="Times New Roman" w:hAnsi="Times New Roman"/>
          <w:color w:val="333333"/>
          <w:sz w:val="28"/>
          <w:szCs w:val="28"/>
        </w:rPr>
        <w:lastRenderedPageBreak/>
        <w:t>несколько юридических лиц) более чем десятью процентами голосующих акций хозяйственного общества либо долей, превышающей десять процентов в уставном (складочном) капитале хозяйственного товарищества или общества</w:t>
      </w:r>
      <w:r w:rsidR="003840C1">
        <w:rPr>
          <w:rFonts w:ascii="Times New Roman" w:hAnsi="Times New Roman"/>
          <w:color w:val="333333"/>
          <w:sz w:val="28"/>
          <w:szCs w:val="28"/>
        </w:rPr>
        <w:t>.»</w:t>
      </w:r>
    </w:p>
    <w:p w:rsidR="006C6CFC" w:rsidRDefault="006C6CFC" w:rsidP="000E0B3C">
      <w:pPr>
        <w:pStyle w:val="a3"/>
        <w:shd w:val="clear" w:color="auto" w:fill="FFFFFF"/>
        <w:spacing w:before="0" w:beforeAutospacing="0" w:after="0" w:afterAutospacing="0" w:line="252" w:lineRule="atLeast"/>
        <w:ind w:firstLine="5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пункт 1.2 «Основные понятия», раздела 1 «Общие положения» дополнить абзацем следующего содержания:</w:t>
      </w:r>
    </w:p>
    <w:p w:rsidR="006C6CFC" w:rsidRPr="006C6CFC" w:rsidRDefault="006C6CFC" w:rsidP="006C6C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C6CFC">
        <w:rPr>
          <w:rFonts w:ascii="Times New Roman" w:hAnsi="Times New Roman"/>
          <w:sz w:val="28"/>
          <w:szCs w:val="28"/>
        </w:rPr>
        <w:t>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</w:t>
      </w:r>
      <w:r>
        <w:rPr>
          <w:rFonts w:ascii="Times New Roman" w:hAnsi="Times New Roman"/>
          <w:sz w:val="28"/>
          <w:szCs w:val="28"/>
        </w:rPr>
        <w:t>ги, являющейся объектом закупки.»</w:t>
      </w:r>
    </w:p>
    <w:p w:rsidR="002C1B0F" w:rsidRPr="00F1406F" w:rsidRDefault="00F1406F" w:rsidP="006C6C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2C1B0F" w:rsidRPr="00BF5101">
        <w:rPr>
          <w:rFonts w:ascii="Times New Roman" w:hAnsi="Times New Roman"/>
          <w:color w:val="000000"/>
          <w:sz w:val="28"/>
          <w:szCs w:val="28"/>
        </w:rPr>
        <w:t>.Настоящее постановление подлежит обнародованию в соответствии с</w:t>
      </w:r>
    </w:p>
    <w:p w:rsidR="002C1B0F" w:rsidRPr="00BF5101" w:rsidRDefault="00DB3215" w:rsidP="006C6CFC">
      <w:pPr>
        <w:spacing w:after="0" w:line="240" w:lineRule="auto"/>
        <w:ind w:hanging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решением Совета</w:t>
      </w:r>
      <w:r w:rsidR="00CA1B8B">
        <w:rPr>
          <w:rFonts w:ascii="Times New Roman" w:hAnsi="Times New Roman"/>
          <w:color w:val="000000"/>
          <w:sz w:val="28"/>
          <w:szCs w:val="28"/>
        </w:rPr>
        <w:t xml:space="preserve"> Первомайского</w:t>
      </w:r>
      <w:r w:rsidR="002C1B0F">
        <w:rPr>
          <w:rFonts w:ascii="Times New Roman" w:hAnsi="Times New Roman"/>
          <w:color w:val="000000"/>
          <w:sz w:val="28"/>
          <w:szCs w:val="28"/>
        </w:rPr>
        <w:t>МО от 2</w:t>
      </w:r>
      <w:r w:rsidR="00976430">
        <w:rPr>
          <w:rFonts w:ascii="Times New Roman" w:hAnsi="Times New Roman"/>
          <w:color w:val="000000"/>
          <w:sz w:val="28"/>
          <w:szCs w:val="28"/>
        </w:rPr>
        <w:t>4</w:t>
      </w:r>
      <w:r w:rsidR="002C1B0F">
        <w:rPr>
          <w:rFonts w:ascii="Times New Roman" w:hAnsi="Times New Roman"/>
          <w:color w:val="000000"/>
          <w:sz w:val="28"/>
          <w:szCs w:val="28"/>
        </w:rPr>
        <w:t xml:space="preserve">.10.2005 года № </w:t>
      </w:r>
      <w:r w:rsidR="00976430">
        <w:rPr>
          <w:rFonts w:ascii="Times New Roman" w:hAnsi="Times New Roman"/>
          <w:color w:val="000000"/>
          <w:sz w:val="28"/>
          <w:szCs w:val="28"/>
        </w:rPr>
        <w:t>7</w:t>
      </w:r>
      <w:r w:rsidR="002C1B0F" w:rsidRPr="00BF5101">
        <w:rPr>
          <w:rFonts w:ascii="Times New Roman" w:hAnsi="Times New Roman"/>
          <w:color w:val="000000"/>
          <w:sz w:val="28"/>
          <w:szCs w:val="28"/>
        </w:rPr>
        <w:t>.</w:t>
      </w:r>
    </w:p>
    <w:p w:rsidR="002C1B0F" w:rsidRPr="00BF5101" w:rsidRDefault="00F1406F" w:rsidP="002C1B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4</w:t>
      </w:r>
      <w:r w:rsidR="002C1B0F" w:rsidRPr="00BF5101">
        <w:rPr>
          <w:rFonts w:ascii="Times New Roman" w:hAnsi="Times New Roman"/>
          <w:color w:val="000000"/>
          <w:sz w:val="28"/>
          <w:szCs w:val="28"/>
        </w:rPr>
        <w:t xml:space="preserve">.Настоящее постановление вступает в силу с момента его обнародования. </w:t>
      </w:r>
    </w:p>
    <w:p w:rsidR="002C1B0F" w:rsidRPr="00BF5101" w:rsidRDefault="00F1406F" w:rsidP="002C1B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</w:t>
      </w:r>
      <w:r w:rsidR="002C1B0F" w:rsidRPr="00BF5101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7F0FF7" w:rsidRDefault="007F0FF7" w:rsidP="002C1B0F">
      <w:pPr>
        <w:pStyle w:val="a4"/>
        <w:rPr>
          <w:rFonts w:ascii="Times New Roman" w:hAnsi="Times New Roman"/>
          <w:b/>
          <w:sz w:val="28"/>
          <w:szCs w:val="28"/>
        </w:rPr>
      </w:pPr>
    </w:p>
    <w:p w:rsidR="007F0FF7" w:rsidRDefault="007F0FF7" w:rsidP="002C1B0F">
      <w:pPr>
        <w:pStyle w:val="a4"/>
        <w:rPr>
          <w:rFonts w:ascii="Times New Roman" w:hAnsi="Times New Roman"/>
          <w:b/>
          <w:sz w:val="28"/>
          <w:szCs w:val="28"/>
        </w:rPr>
      </w:pPr>
    </w:p>
    <w:p w:rsidR="007F0FF7" w:rsidRDefault="007F0FF7" w:rsidP="002C1B0F">
      <w:pPr>
        <w:pStyle w:val="a4"/>
        <w:rPr>
          <w:rFonts w:ascii="Times New Roman" w:hAnsi="Times New Roman"/>
          <w:b/>
          <w:sz w:val="28"/>
          <w:szCs w:val="28"/>
        </w:rPr>
      </w:pPr>
    </w:p>
    <w:p w:rsidR="007F0FF7" w:rsidRDefault="007F0FF7" w:rsidP="002C1B0F">
      <w:pPr>
        <w:pStyle w:val="a4"/>
        <w:rPr>
          <w:rFonts w:ascii="Times New Roman" w:hAnsi="Times New Roman"/>
          <w:b/>
          <w:sz w:val="28"/>
          <w:szCs w:val="28"/>
        </w:rPr>
      </w:pPr>
    </w:p>
    <w:p w:rsidR="007F0FF7" w:rsidRDefault="007F0FF7" w:rsidP="002C1B0F">
      <w:pPr>
        <w:pStyle w:val="a4"/>
        <w:rPr>
          <w:rFonts w:ascii="Times New Roman" w:hAnsi="Times New Roman"/>
          <w:b/>
          <w:sz w:val="28"/>
          <w:szCs w:val="28"/>
        </w:rPr>
      </w:pPr>
    </w:p>
    <w:p w:rsidR="002C1B0F" w:rsidRDefault="002C1B0F" w:rsidP="002C1B0F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CA1B8B">
        <w:rPr>
          <w:rFonts w:ascii="Times New Roman" w:hAnsi="Times New Roman"/>
          <w:b/>
          <w:sz w:val="28"/>
          <w:szCs w:val="28"/>
        </w:rPr>
        <w:t>Первомайского</w:t>
      </w:r>
    </w:p>
    <w:p w:rsidR="002C1B0F" w:rsidRDefault="002C1B0F" w:rsidP="002C1B0F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</w:t>
      </w:r>
      <w:r w:rsidR="00CA1B8B">
        <w:rPr>
          <w:rFonts w:ascii="Times New Roman" w:hAnsi="Times New Roman"/>
          <w:b/>
          <w:sz w:val="28"/>
          <w:szCs w:val="28"/>
        </w:rPr>
        <w:t xml:space="preserve">                        А.В. Пивненко</w:t>
      </w:r>
    </w:p>
    <w:p w:rsidR="002C1B0F" w:rsidRPr="008C1C56" w:rsidRDefault="002C1B0F" w:rsidP="002C1B0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</w:rPr>
      </w:pPr>
    </w:p>
    <w:p w:rsidR="002C1B0F" w:rsidRPr="008C1C56" w:rsidRDefault="002C1B0F" w:rsidP="002C1B0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Cs/>
        </w:rPr>
      </w:pPr>
    </w:p>
    <w:p w:rsidR="002C1B0F" w:rsidRDefault="002C1B0F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7F0FF7" w:rsidRDefault="007F0FF7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7F0FF7" w:rsidRDefault="007F0FF7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A1B8B" w:rsidRDefault="00CA1B8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A1B8B" w:rsidRDefault="00CA1B8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A1B8B" w:rsidRDefault="00CA1B8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A1B8B" w:rsidRDefault="00CA1B8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A1B8B" w:rsidRDefault="00CA1B8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A1B8B" w:rsidRDefault="00CA1B8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A1B8B" w:rsidRDefault="00CA1B8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A1B8B" w:rsidRDefault="00CA1B8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A1B8B" w:rsidRDefault="00CA1B8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CA1B8B" w:rsidRDefault="00CA1B8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6C6CFC" w:rsidRDefault="006C6CFC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:rsidR="002C1B0F" w:rsidRPr="004E2F15" w:rsidRDefault="002C1B0F" w:rsidP="002C1B0F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  <w:r w:rsidRPr="004E2F15">
        <w:rPr>
          <w:rFonts w:ascii="Times New Roman" w:hAnsi="Times New Roman"/>
          <w:color w:val="333333"/>
          <w:szCs w:val="28"/>
        </w:rPr>
        <w:lastRenderedPageBreak/>
        <w:t>Приложение</w:t>
      </w:r>
    </w:p>
    <w:p w:rsidR="002C1B0F" w:rsidRDefault="002C1B0F" w:rsidP="002C1B0F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  <w:r w:rsidRPr="004E2F15">
        <w:rPr>
          <w:rFonts w:ascii="Times New Roman" w:hAnsi="Times New Roman"/>
          <w:color w:val="333333"/>
          <w:szCs w:val="28"/>
        </w:rPr>
        <w:t>к постановлению</w:t>
      </w:r>
      <w:r w:rsidR="00976430">
        <w:rPr>
          <w:rFonts w:ascii="Times New Roman" w:hAnsi="Times New Roman"/>
          <w:color w:val="333333"/>
          <w:szCs w:val="28"/>
        </w:rPr>
        <w:t xml:space="preserve"> администрации</w:t>
      </w:r>
    </w:p>
    <w:p w:rsidR="00976430" w:rsidRPr="004E2F15" w:rsidRDefault="00CA1B8B" w:rsidP="002C1B0F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  <w:r w:rsidRPr="00CA1B8B">
        <w:rPr>
          <w:rFonts w:ascii="Times New Roman" w:hAnsi="Times New Roman"/>
          <w:color w:val="333333"/>
          <w:szCs w:val="28"/>
        </w:rPr>
        <w:t>Первомайского</w:t>
      </w:r>
      <w:r w:rsidR="00976430">
        <w:rPr>
          <w:rFonts w:ascii="Times New Roman" w:hAnsi="Times New Roman"/>
          <w:color w:val="333333"/>
          <w:szCs w:val="28"/>
        </w:rPr>
        <w:t xml:space="preserve"> муниципального образования</w:t>
      </w:r>
    </w:p>
    <w:p w:rsidR="002C1B0F" w:rsidRPr="004E2F15" w:rsidRDefault="003C2750" w:rsidP="002C1B0F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  <w:r>
        <w:rPr>
          <w:rFonts w:ascii="Times New Roman" w:hAnsi="Times New Roman"/>
          <w:color w:val="333333"/>
          <w:szCs w:val="28"/>
        </w:rPr>
        <w:t>№ 5</w:t>
      </w:r>
      <w:r w:rsidR="00F1406F">
        <w:rPr>
          <w:rFonts w:ascii="Times New Roman" w:hAnsi="Times New Roman"/>
          <w:color w:val="333333"/>
          <w:szCs w:val="28"/>
        </w:rPr>
        <w:t xml:space="preserve"> от </w:t>
      </w:r>
      <w:r>
        <w:rPr>
          <w:rFonts w:ascii="Times New Roman" w:hAnsi="Times New Roman"/>
          <w:color w:val="333333"/>
          <w:szCs w:val="28"/>
        </w:rPr>
        <w:t>09</w:t>
      </w:r>
      <w:bookmarkStart w:id="0" w:name="_GoBack"/>
      <w:bookmarkEnd w:id="0"/>
      <w:r w:rsidR="00F1406F">
        <w:rPr>
          <w:rFonts w:ascii="Times New Roman" w:hAnsi="Times New Roman"/>
          <w:color w:val="333333"/>
          <w:szCs w:val="28"/>
        </w:rPr>
        <w:t>.</w:t>
      </w:r>
      <w:r w:rsidR="002C1B0F" w:rsidRPr="004E2F15">
        <w:rPr>
          <w:rFonts w:ascii="Times New Roman" w:hAnsi="Times New Roman"/>
          <w:color w:val="333333"/>
          <w:szCs w:val="28"/>
        </w:rPr>
        <w:t>0</w:t>
      </w:r>
      <w:r w:rsidR="003840C1">
        <w:rPr>
          <w:rFonts w:ascii="Times New Roman" w:hAnsi="Times New Roman"/>
          <w:color w:val="333333"/>
          <w:szCs w:val="28"/>
        </w:rPr>
        <w:t>2</w:t>
      </w:r>
      <w:r w:rsidR="00F1406F">
        <w:rPr>
          <w:rFonts w:ascii="Times New Roman" w:hAnsi="Times New Roman"/>
          <w:color w:val="333333"/>
          <w:szCs w:val="28"/>
        </w:rPr>
        <w:t>.20</w:t>
      </w:r>
      <w:r w:rsidR="003840C1">
        <w:rPr>
          <w:rFonts w:ascii="Times New Roman" w:hAnsi="Times New Roman"/>
          <w:color w:val="333333"/>
          <w:szCs w:val="28"/>
        </w:rPr>
        <w:t>22</w:t>
      </w:r>
      <w:r w:rsidR="002C1B0F" w:rsidRPr="004E2F15">
        <w:rPr>
          <w:rFonts w:ascii="Times New Roman" w:hAnsi="Times New Roman"/>
          <w:color w:val="333333"/>
          <w:szCs w:val="28"/>
        </w:rPr>
        <w:t xml:space="preserve"> г.</w:t>
      </w:r>
    </w:p>
    <w:p w:rsidR="002C1B0F" w:rsidRPr="004E2F15" w:rsidRDefault="002C1B0F" w:rsidP="002C1B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1406F" w:rsidRPr="006300FC" w:rsidRDefault="00F1406F" w:rsidP="00F140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1406F" w:rsidRPr="00F1406F" w:rsidRDefault="00F1406F" w:rsidP="00F140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Положение о Единой комиссии</w:t>
      </w:r>
      <w:r w:rsidRPr="00F1406F">
        <w:rPr>
          <w:rFonts w:ascii="Times New Roman" w:hAnsi="Times New Roman"/>
          <w:b/>
          <w:sz w:val="24"/>
          <w:szCs w:val="24"/>
        </w:rPr>
        <w:br/>
        <w:t>по определению поставщиков (подрядчиков, исполнителей)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1.1. Настоящее Положение определяет цели, задачи, функции, полномочия и порядок деятельности Единой комиссии по определению поставщиков (подрядчиков, исполнителей) для заключения контрактов на поставку товаров, выполнение работ, оказание услуг для нужд администрации </w:t>
      </w:r>
      <w:r w:rsidR="00CA1B8B" w:rsidRPr="00CA1B8B">
        <w:rPr>
          <w:rFonts w:ascii="Times New Roman" w:hAnsi="Times New Roman"/>
          <w:sz w:val="24"/>
          <w:szCs w:val="24"/>
        </w:rPr>
        <w:t xml:space="preserve">Первомайского </w:t>
      </w:r>
      <w:r w:rsidRPr="00F1406F">
        <w:rPr>
          <w:rFonts w:ascii="Times New Roman" w:hAnsi="Times New Roman"/>
          <w:sz w:val="24"/>
          <w:szCs w:val="24"/>
        </w:rPr>
        <w:t>муниципального образования Ровенского муниципального района Саратовской области  (далее – Единая комиссия) путем проведения конкурсов, аукционов, запросов котировок, запросов предложений.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1.2. Основные понятия: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определение поставщика (подрядчика, исполнителя) – совокупность действий, которые осуществляются заказчиком в порядке, установленном Федеральным законом от 05.04.2013 № 44-ФЗ «О контрактной системе в сфере закупок товаров, работ, услуг для обеспечения государственных и муниципальных нужд» (далее – Закон от 05.04.2013 № 44-ФЗ), начиная с размещения извещения об осуществлении закупки товара, работы, услуги для обеспечения нужд заказчика и завершая заключением контракта;</w:t>
      </w:r>
    </w:p>
    <w:p w:rsidR="003840C1" w:rsidRPr="003840C1" w:rsidRDefault="003840C1" w:rsidP="003840C1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840C1">
        <w:rPr>
          <w:rFonts w:ascii="Times New Roman" w:hAnsi="Times New Roman"/>
          <w:color w:val="333333"/>
          <w:sz w:val="24"/>
          <w:szCs w:val="24"/>
        </w:rPr>
        <w:t>-</w:t>
      </w:r>
      <w:r w:rsidRPr="003840C1">
        <w:rPr>
          <w:rFonts w:ascii="Times New Roman" w:hAnsi="Times New Roman"/>
          <w:sz w:val="24"/>
          <w:szCs w:val="24"/>
        </w:rPr>
        <w:t xml:space="preserve">участник закупки –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правонарушениях,  </w:t>
      </w:r>
      <w:r w:rsidRPr="003840C1">
        <w:rPr>
          <w:rFonts w:ascii="Times New Roman" w:hAnsi="Times New Roman"/>
          <w:color w:val="333333"/>
          <w:sz w:val="24"/>
          <w:szCs w:val="24"/>
        </w:rPr>
        <w:t>не является офшорной компанией, не имеет в составе участников (членов) корпоративного юридического лица или в составе учредителей унитарного юридического лица оффшорной компании, а так же не имеет оффшорных компаний в числе лиц, владеющих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(складочном) капитале хозяйственного товарищества или общества;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конкурс – способ определения поставщика (подрядчика, исполнителя), при котором победителем признается участник закупки, предложивший лучшие условия исполнения контракта;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открытый конкурс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конкурса, конкурсной документации и к участникам закупки предъявляются единые требования;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конкурс в электронной форме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конкурс с ограниченным участием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закупки, прошедших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предквалификационный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конкурс с ограниченным участием в электронной форме – конкурс, при проведении которого информация о закупке сообщается заказчиком неограниченному кругу лиц </w:t>
      </w:r>
      <w:r w:rsidRPr="00F1406F">
        <w:rPr>
          <w:rFonts w:ascii="Times New Roman" w:hAnsi="Times New Roman"/>
          <w:sz w:val="24"/>
          <w:szCs w:val="24"/>
        </w:rPr>
        <w:lastRenderedPageBreak/>
        <w:t>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и дополнительные требования, победитель такого конкурса определяется из числа участников закупки, соответствующих предъявленным к участникам закупки единым требованиям и дополнительным требованиям;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двухэтапный конкурс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конкурса, принявший участие в проведении обоих этапов такого конкурса (в том числе прошедший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предквалификационный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 на первом этапе в случае установления дополнительных требований к участникам такого конкурса) и предложивший лучшие условия исполнения контракта по результатам второго этапа такого конкурса;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двухэтапный конкурс в электронной форме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закупки, принявший участие в проведении обоих этапов такого конкурса (в том числе соответствующий дополнительным требованиям) и предложивший лучшие условия исполнения контракта по результатам второго этапа такого конкурса;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аукцион – способ определения поставщика (подрядчика, исполнителя), при котором победителем признается участник закупки, предложивший наименьшую цену контракта;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аукцион в электронной форме (электронный аукцион) – аукцион,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нем, к участникам закупки предъявляются единые требования и дополнительные требования, проведение такого аукциона обеспечивается на электронной площадке ее оператором;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запрос котировок – способ определения поставщика (подрядчика, исполнителя), при котором информация о потребностях заказчика в товаре,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закупки, предложивший наиболее низкую цену контракта;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запрос котировок в электронной форме – способ определения поставщика (подрядчика, исполнителя), при котором информация о закупке сообщается неограниченному кругу лиц путем размещения в единой информационной системе извещения о проведении запроса котировок в электронной форме, победителем такого запроса признается участник закупки, предложивший наиболее низкую цену контракта и соответствующий требованиям, установленным в извещении о проведении запроса котировок в электронной форме;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запрос предложений – способ определения поставщика (подрядчика, исполнителя), при котором информация о потребностях в товаре, работе или услуге для нужд заказчика сообщается неограниченному кругу лиц путем размещения в единой информационной системе извещения о проведении запроса предложений, документации о проведении запроса предложений и победителем запроса предложений признается участник закупки, направивший окончательное предложение, которое наилучшим образом удовлетворяет потребностям заказчика в товаре, работе или услуге;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запрос предложений в электронной форме – способ определения поставщика (подрядчика, исполнителя), при котором информация о закупке сообщается заказчиком </w:t>
      </w:r>
      <w:r w:rsidRPr="00F1406F">
        <w:rPr>
          <w:rFonts w:ascii="Times New Roman" w:hAnsi="Times New Roman"/>
          <w:sz w:val="24"/>
          <w:szCs w:val="24"/>
        </w:rPr>
        <w:lastRenderedPageBreak/>
        <w:t>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закупки, направивший окончательное предложение, которое наилучшим образом соответствует установленным заказчиком требованиям к товару, работе или услуге;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электронная площадка – сайт в информационно-телекоммуникационной сети Интернет, соответствующий установленным в соответствии с пунктами 1 и 2 части 2 статьи 24.1 Закона от 05.04.2013 № 44-ФЗ требованиям, на котором проводятся конкурентные способы определения поставщиков (подрядчиков, исполнителей) в электронной форме, за исключением закрытых способов определения поставщиков (подрядчиков, исполнителей) в электронной форме;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оператор электронной площадки – непубличное хозяйственное общество, в уставном капитале которого иностранным гражданам, лицам без гражданства, иностранным юридическим лицам принадлежит не более чем 25 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2 части 2 статьи 24.1 Закона от 05.04.2013 № 44-ФЗ требованиям и включено в утвержденный Правительством перечень операторов электронных площадок;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специализированная электронная площадка – соответствующая установленным в соответствии с пунктами 1 и 3 части 2 статьи 24.1 Закона от 05.04.2013 № 44-ФЗ требованиям информационная система,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(подрядчиков, исполнителей) в электронной форме;</w:t>
      </w:r>
    </w:p>
    <w:p w:rsid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оператор специализированной электронной площадки – российское юридическое лицо, которое владеет специализированной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3 части 2 статьи 24.1 Закона от 05.04.2013 № 44-ФЗ требованиям и включено в утвержденный Правительством перечень операторов специализированных электронных площадок.</w:t>
      </w:r>
    </w:p>
    <w:p w:rsidR="003840C1" w:rsidRPr="003840C1" w:rsidRDefault="003840C1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0C1">
        <w:rPr>
          <w:rFonts w:ascii="Times New Roman" w:hAnsi="Times New Roman"/>
          <w:sz w:val="24"/>
          <w:szCs w:val="24"/>
        </w:rPr>
        <w:t>- 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являющейся объектом закупки.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1.3. Процедуры по определению поставщиков (подрядчиков, исполнителей) проводятся контрактной службой (контрактным управляющим) заказчика.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1.4. Заказчик вправе привлечь на основе контракта специализированную организацию для выполнения отдельных функций по определению поставщика (подрядчика, исполнителя), в том числе для разработки документации о закупке, размещения в единой информационной системе и на электронной площадке информации и электронных документов,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исполнителя). При этом создание комиссии по осуществлению закупок, определение начальной (максимальной) цены контракта, предмета и иных существенных условий контракта, утверждение проекта контракта, документации о закупке и подписание контракта осуществляются заказчиком.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1.5. В процессе осуществления своих полномочий Единая комиссия взаимодействует с контрактным управляющим заказчика и специализированной организацией (в случае ее привлечения заказчиком) в порядке, установленном настоящим Положением.</w:t>
      </w:r>
    </w:p>
    <w:p w:rsid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1.6. При отсутствии председателя Единой комиссии его обязанности исполняет заместитель председателя.</w:t>
      </w:r>
    </w:p>
    <w:p w:rsidR="00091347" w:rsidRDefault="00091347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347" w:rsidRPr="00F1406F" w:rsidRDefault="00091347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2. Правовое регулирование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Единая комиссия в процессе своей деятельности руководствуется Конституцией Российской Федерации, Бюджетным кодексом Российской Федерации, Гражданским кодексом Российской Федерации, Законом от 05.04.2013 № 44-ФЗ, Законом от 26.07.2006 № 135-ФЗ «О защите конкуренции» (далее – Закон о защите конкуренции), иными действующими нормативными правовыми актами Российской Федерации, приказами и распоряжениями заказчика и настоящим Положением.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3. Цели создания и принципы работы Единой комиссии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3.1. Единая комиссия создается в целях проведения: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конкурсов, открытый конкурс, конкурс с ограниченным участием, двухэтапный конкурс, закрытый конкурс, закрытый конкурс с ограниченным участием, закрытый двухэтапный конкурс, открытый конкурс в электронной форме, конкурс с ограниченным участием в электронной форме, двухэтапный конкурс в электронной форме, закрытый конкурс в электронной форме, закрытый конкурс с ограниченным участием в электронной форме, закрытый двухэтапный конкурс в электронной форме;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аукционов, аукцион в электронной форме, закрытый аукцион;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запросов котировок, запрос котировок в электронной форме;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запросов предложений, запрос предложений в электронной форме.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 В своей деятельности Единая комиссия руководствуется следующими принципами.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3.2.1. Эффективность и экономичность использования выделенных средств бюджета и внебюджетных источников финансирования.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3.2.2. Публичность, гласность, открытость и прозрачность процедуры определения поставщиков (подрядчиков, исполнителей).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3.2.3. Обеспечение добросовестной конкуренции, недопущение дискриминации, введения ограничений или преимуществ для отдельных участников закупки, за исключением случаев, если такие преимущества установлены действующим законодательством Российской Федерации.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3.2.4. Устранение возможностей злоупотребления и коррупции при определении поставщиков (подрядчиков, исполнителей).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3.2.5. 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 действующим законодательством.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4. Функции Единой комиссии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ОТКРЫТЫЙ КОНКУРС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 При осуществлении процедуры определения поставщика (подрядчика, исполнителя) путем проведения открытого конкурса в обязанности Единой комиссии входит следующее.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4.1.1. Единая комиссия осуществляет вскрытие конвертов с заявками на участие в открытом конкурсе после наступления срока, указанного в конкурсной документации в качестве срока подачи заявок на участие в конкурсе. Конверты с заявками на участие в открытом конкурсе вскрываются публично во время, в месте, в порядке и в соответствии с процедурами, которые указаны в конкурсной документации. Вскрытие всех поступивших конвертов с заявками на участие в открытом конкурсе осуществляется в один день.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Процедура вскрытия конвертов с заявками на участие в открытом конкурсе должна быть зафиксирована посредством аудиозаписи.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4.1.2. Непосредственно перед вскрытием конвертов с заявками на участие в открытом конкурсе или – в случае проведения открытого конкурса по нескольким лотам – перед вскрытием таких конвертов с заявками на участие в открытом конкурсе в отношении каждого лота Единая комиссия объявляет участникам конкурса, присутствующим при вскрытии таких конвертов, о возможности подачи заявок на участие в открытом конкурсе, изменения или отзыва поданных заявок на участие в открытом конкурсе до вскрытия таких конвертов. При этом Единая комиссия объявляет последствия подачи двух и более заявок на участие в открытом конкурсе одним участником конкурса.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4.1.3. Единая комиссия вскрывает конверты с заявками на участие в открытом конкурсе, если такие конверты и заявки поступили заказчику до вскрытия таких конвертов.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условии, что поданные ранее этим участником заявки на участие в конкурсе не отозваны, все заявки на участие в конкурсе этого участника, поданные в отношении одного и того же лота, не рассматриваются и возвращаются этому участнику.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4.1.4. Единой комиссией ведется протокол вскрытия конвертов с заявками на участие в открытом конкурсе. Указанный протокол подписывается всеми присутствующими членами Единой комиссии непосредственно после вскрытия таких конвертов и не позднее рабочего дня, следующего за датой подписания этого протокола, размещается в единой информационной системе. При проведении открытого конкурса в целях заключения контракта на выполнение научно-исследовательских работ, в случае если допускается заключение контрактов с несколькими участниками закупки, а также на выполнение двух и более поисковых научно-исследовательских работ, этот протокол размещается в единой информационной системе в течение трех рабочих дней с даты его подписания.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4.1.5. В обязанности Единой комиссии входит рассмотрение и оценка конкурсных заявок.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случае установления недостоверности информации, содержащейся в документах, представленных участником конкурса в соответствии с частью 2 статьи 51 Закона от 05.04.2013 № 44-ФЗ, конкурсная комиссия обязана отстранить такого участника от участия в конкурсе на любом этапе его проведения.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4.1.6. Единая комиссия проверяет соответствие участников закупок требованиям, указанным в пункте 1, пункте 10 части 1 и части 1.1 (при наличии такого требования) статьи 31, и в отношении отдельных видов закупок товаров, работ, услуг – требованиям, установленным в соответствии с частями 2 и 2.1 статьи 31, если такие требования установлены Правительством. Единая комиссия вправе проверять соответствие участников закупок требованиям, указанным в пунктах 3–5, 7–9, 11 части 1 статьи 31 Закона от 05.04.2013 № 44-ФЗ. Единая комиссия не вправе возлагать на участников закупок обязанность подтверждать соответствие указанным требованиям, за исключением случаев, когда указанные требования установлены Правительством в соответствии с частями 2 и 2.1 статьи 31 Закона от 05.04.2013 № 44-ФЗ.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1406F">
        <w:rPr>
          <w:rFonts w:ascii="Times New Roman" w:hAnsi="Times New Roman"/>
          <w:color w:val="000000"/>
          <w:sz w:val="24"/>
          <w:szCs w:val="24"/>
        </w:rPr>
        <w:t>4.1.7. Организационно-техническое обеспечение деятельности Единой комиссии осуществляет контрактная служба (контрактный управляющий) Заказчика.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4.1.8. Единая комиссия отклоняет заявку на участие в конкурсе в случае, если участник конкурса, подавший ее, не соответствует требованиям к участнику конкурса, указанным в конкурсной документации, или такая заявка признана не соответствующей требованиям, указанным в конкурсной документации, в том числе участник конкурса признан не предоставившим обеспечение такой заявки, а также в случаях, предусмотренных нормативными правовыми актами, принятыми в соответствии со статьей 14 Закона от 05.04.2013 № 44-ФЗ. Не подлежит отклонению заявка на участие в конкурсе в связи с отсутствием в ней документов, предусмотренных подпунктами «ж» и «з» пункта 1 части 2 статьи 51 Закона от 05.04.2013 № 44-ФЗ, за исключением случая закупки товара, работы, услуги, в отношении которых установлен запрет, предусмотренный статьей 14 Закона </w:t>
      </w:r>
      <w:r w:rsidRPr="00F1406F">
        <w:rPr>
          <w:rFonts w:ascii="Times New Roman" w:hAnsi="Times New Roman"/>
          <w:sz w:val="24"/>
          <w:szCs w:val="24"/>
        </w:rPr>
        <w:lastRenderedPageBreak/>
        <w:t>от 05.04.2013 № 44-ФЗ. Результаты рассмотрения заявок на участие в конкурсе фиксируются в протоколе рассмотрения и оценки заявок на участие в конкурсе.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4.1.9. Единая комиссия осуществляет оценку заявок на участие в конкурсе, которые не были отклонены, для выявления победителя конкурса на основе критериев, указанных в конкурсной документации.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требованиям, указанным в конкурсной документации, конкурс признается несостоявшимся.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4.1.10. На основании результатов оценки заявок на участие в конкурсе Единая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контракта. Заявке на участие в конкурсе, в которой содержатся лучшие условия исполнения контракта, присваивается первый номер. В случае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Победителем конкурса признается участник конкурса, который предложил лучшие условия исполнения контракта на основе критериев, указанных в конкурсной документации, и заявке на участие в конкурсе которого присвоен первый номер.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4.1.11. Результаты рассмотрения и оценки заявок на участие в конкурсе фиксируются в протоколе рассмотрения и оценки таких заявок, в котором должна содержаться следующая информация: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дата, время проведения рассмотрения и оценки таких заявок;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информация об участниках конкурса, заявки на участие в конкурсе которых были рассмотрены;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информация об участниках конкурса, заявки на участие в конкурсе которых были отклонены, с указанием причин их отклонения, в том числе положений Закона от 05.04.2013 № 44-ФЗ и положений конкурсной документации, которым не соответствуют такие заявки, предложений, содержащихся в заявках на участие в конкурсе и не соответствующих требованиям конкурсной документации;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члена комиссии об отклонении заявок на участие в конкурсе;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порядок оценки заявок на участие в конкурсе;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присвоенные заявкам на участие в конкурсе значения по каждому из предусмотренных критериев оценки заявок на участие в конкурсе;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принятое на основании результатов оценки заявок на участие в конкурсе решение о присвоении таким заявкам порядковых номеров;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наименования (для юридических лиц), фамилии, имена, отчества (при наличии) (для физических лиц), почтовые адреса участников конкурса, заявкам на участие в конкурсе которых присвоены первый и второй номера.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4.1.12.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конкурсе, в котором должна содержаться следующая информация: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дата, время проведения рассмотрения такой заявки;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наименование (для юридического лица), фамилия, имя, отчество (при наличии) (для физического лица), почтовый адрес участника конкурса, подавшего единственную заявку на участие в конкурсе;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члена комиссии о соответствии такой заявки требованиям Закона от 05.04.2013 № 44-ФЗ и конкурсной документации;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о возможности заключения контракта с участником конкурса, подавшим единственную заявку на участие в конкурсе.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4.1.13. Протоколы, указанные в пунктах 4.1.11 и 4.1.12 настоящего Положения, составляются в двух экземплярах, которые подписываются всеми присутствующими членами Единой комиссии. После подписания протокол рассмотрения и оценки заявок на участие передается в контрактную службу (контрактному управляющему) заказчика для размещения в единой информационной системе.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4.1.14. При осуществлении процедуры определения поставщика (подрядчика, исполнителя) путем проведения открытого конкурса Единая комиссия также выполняет иные действия в соответствии с положениями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ОТКРЫТЫЙ КОНКУРС В ЭЛЕКТРОННОЙ ФОРМЕ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 При осуществлении процедуры определения поставщика (подрядчика, исполнителя) путем проведения открытого конкурса в электронной форме в обязанности Единой комиссии входит следующее.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4.2.1. Единая комиссия рассматривает и оценивает первые части заявок на участие в открытом конкурсе в электронной форме. Срок рассмотрения и оценки первых частей заявок не может превышать пять рабочих дней, а в случае если начальная (максимальная) цена контракта не превышает 1 млн руб., – один рабочий день с даты окончания срока подачи указанных заявок.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случае проведения открытого конкурса в электронной форме на поставку товара, выполнение работы либо оказание услуги в сфере науки, культуры или искусства этот срок не может превышать 10 рабочих дней с даты окончания срока подачи указанных заявок, независимо от начальной (максимальной) цены контракта.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4.2.2. По результатам рассмотрения и оценки первых частей заявок Единая комиссия принимает решение о допуске участника закупки, подавшего заявку на участие в таком конкурсе, к участию в нем и признании этого участника закупки участником такого конкурса или об отказе в допуске к участию в таком конкурсе в порядке и по основаниям, которые предусмотрены частью 3 статьи 54.5 Закона от 05.04.2013 № 44-ФЗ. Отказ в допуске к участию в открытом конкурсе в электронной форме по основаниям, не предусмотренным частью 3 статьи 54.5 Закона от 05.04.2013 № 44-ФЗ, не допускается.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4.2.3. Единая комиссия оценивает первые части заявок на участие в открытом конкурсе в электронной форме участников закупки, допущенных к участию в таком конкурсе, по критерию, установленному пунктом 3 части 1 статьи 32 Закона от 05.04.2013 № 44-ФЗ (при установлении этого критерия в конкурсной документации). Единая комиссия не оценивает заявки на участие в открытом конкурсе в электронной форме в случае признания конкурса несостоявшимся в соответствии с частью 8 статьи 54.5 Закона от 05.04.2013 № 44-ФЗ.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4.2.4. По результатам рассмотрения и оценки первых частей заявок на участие в открытом конкурсе в электронной форме Единая комиссия оформляет протокол рассмотрения и оценки первых частей заявок. Протокол подписывают все присутствующие на заседании Единой комиссии ее члены не позднее даты окончания срока рассмотрения первых частей заявок на участие в таком конкурсе. Указанный протокол должен содержать информацию: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дату, время рассмотрения и оценки первых частей заявок на участие в открытом конкурсе в электронной форме;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идентификационные номера заявок на участие в открытом конкурсе в электронной форме;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сведения о допуске участника закупки, подавшего заявку на участие в открытом конкурсе в электронной форме, и признании его участником такого конкурса или об отказе в допуске к участию в таком конкурсе с обоснованием этого решения, в том числе с указанием положений Закона от 05.04.2013 № 44-ФЗ, конкурсной документации, которым не соответствует заявка на участие в конкурсе, и положений заявки на участие в конкурсе, которые не соответствуют требованиям, установленным конкурсной документацией;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– решение каждого присутствующего члена Единой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 отказе в допуске к участию в таком конкурсе;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порядок оценки заявок на участие в открытом конкурсе в электронной форме по критерию, установленному пунктом 3 части 1 статьи 32 Закона от 05.04.2013 № 44-ФЗ (при установлении этого критерия в конкурсной документации), и решение каждого присутствующего члена Единой комиссии в отношении каждого участника открытого конкурса в электронной форме о присвоении участнику баллов по указанному критерию, предусмотренному конкурсной документацией.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по результатам рассмотрения и оценки первых частей заявок на участие в открытом конкурсе в электронной форме Единая комиссия приняла решение об отказе в допуске к участию в таком конкурсе всех участников закупки, подавших заявки на участие в нем, или о признании только одного участника закупки, подавшего заявку на участие в таком конкурсе, его участником, открытый конкурс в электронной форме признается несостоявшимся. В протокол рассмотрения и оценки первых частей заявок вносится информация о признании конкурса несостоявшимся.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4.2.5. Единая комиссия рассматривает и оценивает вторые части заявок на участие в открытом конкурсе в электронной форме. Срок рассмотрения и оценки вторых частей заявок на участие в открытом конкурсе в электронной форме не может превышать три рабочих дня, а в случае если начальная (максимальная) цена контракта не превышает 1 млн руб., указанный срок не может превышать один рабочий день с даты направления оператором электронной площадки заказчику вторых частей заявок на участие в таком конкурсе.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случае проведения открытого конкурса в электронной форме на поставку товара, выполнение работы либо оказание услуги в сфере науки, культуры или искусства этот срок не может превышать пять рабочих дней с даты направления заказчику вторых частей заявок на участие в открытом конкурсе в электронной форме, независимо от начальной (максимальной) цены контракта.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4.2.6. Единая комиссия на основании результатов рассмотрения вторых частей заявок принимает решение о соответствии или о несоответствии заявки на участие в конкурсе требованиям, установленным конкурсной документацией, в порядке и по основаниям, которые предусмотрены статьей 54.7 Закона от 05.04.2013 № 44-ФЗ. В случае установления недостоверности информации, представленной участником открытого конкурса в электронной форме, Единая комиссия отстраняет такого участника от участия в конкурсе на любом этапе его проведения.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4.2.7. Единая комиссия оценивает вторые части заявок на участие в открытом конкурсе в электронной форме, в отношении которых принято решение о соответствии требованиям, установленным конкурсной документацией, для выявления победителя такого конкурса на основе критериев, указанных в конкурсной документации и относящихся ко второй части заявки (при установлении этих критериев в конкурсной документации). Единая комиссия не оценивает заявки в случае признания открытого конкурса в электронной форме несостоявшимся в соответствии с частью 9 статьи 54.7 Закона от 05.04.2013 № 44-ФЗ.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4.2.8. Результаты рассмотрения и оценки вторых частей заявок на участие в открытом конкурсе в электронной форме Единая комиссия фиксирует в протоколе рассмотрения и оценки вторых частей заявок на участие в открытом конкурсе в электронной форме. Протокол подписывают все присутствующие на заседании члены Единой комиссии не позднее даты окончания рассмотрения вторых частей заявок. Данный протокол должен содержать информацию: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дату, время рассмотрения и оценки вторых частей заявок на участие в открытом конкурсе в электронной форме;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– сведения об участниках открытого конкурса в электронной форме, заявки которых были рассмотрены;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сведения о соответствии или несоответствии заявки на участие в открытом конкурсе в электронной форме требованиям, установленным конкурсной документацией, с обоснованием этого решения, в том числе с указанием положений Закона от 05.04.2013 № 44-ФЗ, конкурсной документации, которым не соответствует заявка, и положений заявки, которые не соответствуют этим требованиям;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присутствующего члена Единой комиссии в отношении заявки на участие в открытом конкурсе в электронной форме каждого его участника;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порядок оценки заявок на участие в открытом конкурсе в электронной форме по критериям, установленным конкурсной документацией, и решение каждого присутствующего члена Единой комиссии в отношении каждого участника открытого конкурса в электронной форме о присвоении ему баллов по таким критериям, за исключением критерия, указанного в пункте 3 части 1 статьи 32 Закона от 05.04.2013 № 44-ФЗ.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по результатам рассмотрения вторых частей заявок на участие в открытом конкурсе в электронной форме Единая комиссия отклонила все такие заявки или только одна такая заявка и подавший ее участник соответствуют требованиям, установленным конкурсной документацией, открытый конкурс в электронной форме признается несостоявшимся. В протокол рассмотрения и оценки вторых частей заявок вносят информацию о признании открытого конкурса в электронной форме несостоявшимся.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4.2.9. Единая комиссия на основании результатов оценки заявок на участие в открытом конкурсе в электронной форме, содержащихся в протоколах рассмотрения и оценки первых и вторых частей заявок, присваивает каждой заявке порядковый номер в порядке уменьшения степени выгодности содержащихся в них условий исполнения контракта.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Заявке на участие в конкурсе, в которой содержатся лучшие условия исполнения контракта, присваивают первый номер. Если в нескольких заявках на участие в конкурсе содержатся одинаковые условия исполнения контракта, меньший порядковый номер присваивают заявке, которая поступила ранее других заявок, содержащих такие же условия.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конкурсной документацией предусмотрено право заказчика заключить контракты с несколькими участниками открытого конкурса в электронной форме, то первый номер присваивают нескольким заявкам, содержащим лучшие условия исполнения контракта. Число заявок, которым присвоен первый номер, не должно превышать количество контрактов, указанное в конкурсной документации.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4.2.10. Результаты рассмотрения заявок на участие в открытом конкурсе в электронной форме Единая комиссия фиксирует в протоколе подведения итогов открытого конкурса в электронной форме. Протокол подписывают все присутствующие на заседании члены комиссии. Указанный протокол должен содержать информацию: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сведения об участниках открытого конкурса в электронной форме, заявки на участие в таком конкурсе которых были рассмотрены;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сведения о допуске участника закупки, подавшего заявку на участие в конкурсе с указанием ее идентификационного номера, к участию в таком конкурсе и признании этого участника закупки участником такого конкурса или об отказе в допуске к участию в таком конкурсе с обоснованием решения, в том числе с указанием положений Закона от 05.04.2013 № 44-ФЗ, конкурсной документации, которым не соответствует заявка, и положений заявки, которые не соответствуют требованиям, установленным конкурсной документацией;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присутствующего члена Единой комиссии в отношении каждого участника конкурса о допуске к участию в нем и о признании его участником или об отказе в допуске к участию в таком конкурсе;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– сведения о соответствии или несоответствии заявок на участие в открытом конкурсе в электронной форме требованиям, установленным конкурсной документацией, с обоснованием этого решения, в том числе с указанием положений Закона от 05.04.2013 № 44-ФЗ, которым не соответствует заявка, и положений заявки на участие в конкурсе, которые не соответствуют этим требованиям;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присутствующего члена Единой комиссии в отношении заявки на участие в открытом конкурсе в электронной форме каждого его участника;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порядок оценки заявок по критериям, установленным конкурсной документацией, и решение каждого присутствующего члена Единой комиссии в отношении каждого участника конкурса о присвоении ему баллов по установленным критериям;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присвоенные заявкам значения по каждому из предусмотренных критериев оценки заявок на участие в конкурсе;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принятое на основании результатов оценки заявок на участие в конкурсе решение о присвоении заявкам порядковых номеров;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наименование (для юридических лиц), фамилия, имя, отчество (при наличии) (для физических лиц), почтовые адреса участников открытого конкурса в электронной форме, заявкам которых присвоены первый и второй номера.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4.2.11. При осуществлении процедуры определения поставщика (подрядчика, исполнителя) путем проведения открытого конкурса в электронной форме Единая комиссия также выполняет иные действия в соответствии с положениями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КОНКУРС С ОГРАНИЧЕННЫМ УЧАСТИЕМ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4.3. При проведении конкурса с ограниченным участием применяются положения Закона от 05.04.2013 № 44-ФЗ о проведении открытого конкурса с учетом особенностей, определенных статьей 56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При осуществлении процедуры определения поставщика (подрядчика, исполнителя) путем проведения конкурса с ограниченным участием в обязанности Единой комиссии входит следующее.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4.3.1. Конкурсная комиссия осуществляет вскрытие конвертов с заявками на участие в конкурсе с ограниченным участием после наступления срока, указанного в конкурсной документации в качестве срока подачи заявок на участие в конкурсе.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Комиссия вправе возлагать на участников конкурса обязанность подтверждать соответствие указанным в конкурсной документации требованиям. При этом указанные требования предъявляются в равной мере ко всем участникам конкурса.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В течение не более чем 10 рабочих дней с даты вскрытия конвертов с заявками на участие в конкурсе с ограниченным участием комиссия проводит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предквалификационный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 для выявления участников закупки, которые соответствуют требованиям, установленным заказчиком в соответствии с частью 4 статьи 56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Результаты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 с обоснованием принятых комиссией решений, в том числе перечень участников закупки, соответствующих установленным требованиям, фиксируются в протоколе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отбора, который размещается в единой информационной системе в течение трех рабочих дней с даты подведения результатов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отбора. Результаты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 могут быть обжалованы в контрольном органе в сфере закупок не позднее чем через 10 дней с даты размещения в единой информационной системе указанного протокола в установленном Законом от 05.04.2013 № 44-ФЗ порядке.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В случае если по результатам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требованиям, конкурс с ограниченным участием признается несостоявшимся.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4.3.2. При осуществлении процедуры определения поставщика (подрядчика, исполнителя) путем конкурса с ограниченным участием Единая комиссия также выполняет иные действия в соответствии с положениями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КОНКУРС С ОГРАНИЧЕННЫМ УЧАСТИЕМ В ЭЛЕКТРОННОЙ ФОРМЕ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4.4. При проведении конкурса с ограниченным участием в электронной форме применяются положения Закона от 05.04.2013 № 44-ФЗ о проведении открытого конкурса в электронной форме с учетом особенностей, определенных статьей 56.1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При осуществлении процедуры определения поставщика (подрядчика, исполнителя) путем проведения конкурса с ограниченным участием в электронной форме в обязанности Единой комиссии входит следующее.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4.4.1 Единая комиссия признает заявки на участие в конкурсе с ограниченным участием в электронной форме не соответствующими требованиям, установленным конкурсной документацией, в случаях, предусмотренных частью 4 статьи 54.7 Закона от 05.04.2013 № 44-ФЗ, а также в случае несоответствия участника требованиям, установленным конкурсной документацией в соответствии с частью 2 статьи 31 Закона от 05.04.2013 № 44-ФЗ.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по результатам рассмотрения вторых частей заявок на участие в конкурсе с ограниченным участием в электронной форме Единая комиссия отклонила все заявки или только одна такая заявка и подавший ее участник соответствуют требованиям, установленным конкурсной документацией, в том числе единым требованиям и дополнительным требованиям, конкурс с ограниченным участием в электронной форме признают несостоявшимся.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4.4.2. При осуществлении процедуры определения поставщика (подрядчика, исполнителя) путем конкурса с ограниченным участием в электронной форме Единая комиссия также выполняет иные действия в соответствии с положениями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ДВУХЭТАПНЫЙ КОНКУРС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4.5. При проведении двухэтапного конкурса применяются положения Закона от 05.04.2013 № 44-ФЗ о проведении открытого конкурса с учетом особенностей, определенных статьей 57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4.5.1. На первом этапе двухэтапного конкурса Единая комиссия проводит с его участниками, подавшими первоначальные заявки на участие в таком конкурсе в соответствии с положениями Закона от 05.04.2013 № 44-ФЗ, обсуждения любых содержащихся в этих заявках предложений участников такого конкурса в отношении объекта закупки. При обсуждении предложения каждого участника двухэтапного конкурса Единая комиссия обязана обеспечить равные возможности для участия в этих обсуждениях всем участникам двухэтапного конкурса. На обсуждении предложения каждого участника такого конкурса вправе присутствовать все его участники.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Срок проведения первого этапа двухэтапного конкурса не может превышать 20 дней с даты вскрытия конвертов с первоначальными заявками на участие в таком конкурсе.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Результаты состоявшегося на первом этапе двухэтапного конкурса обсуждения фиксируются Единой комиссией в протоколе его первого этапа, подписываемом всеми присутствующими членами Единой комиссии по окончании первого этапа такого конкурса, и не позднее рабочего дня, следующего за датой подписания указанного протокола, размещаются в единой информационной системе.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В протоколе первого этапа двухэтапного конкурса указываются: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дата и время проведения первого этапа двухэтапного конкурса;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наименование (для юридического лица), фамилия, имя, отчество (при наличии) (для физического лица), почтовый адрес каждого участника конкурса, конверт с заявкой которого на участие в таком конкурсе вскрывается;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предложения в отношении объекта закупки.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 xml:space="preserve">4.5.2. В случае если по результатам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отбора, проведенного на первом этапе двухэтапного конкурса,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требованиям, двухэтапный конкурс признается несостоявшимся.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4.5.3. На втором этапе двухэтапного конкурса Единая комиссия предлагает всем участникам двухэтапного конкурса, принявшим участие в проведении его первого этапа,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Участник двухэтапного конкурса, принявший участие в проведении его первого этапа, вправе отказаться от участия во втором этапе двухэтапного конкурса.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Окончательные заявки на участие в двухэтапном конкурсе подаются участниками первого этапа двухэтапного конкурса, рассматриваются и оцениваются Единой комиссией в соответствии с положениями Закона от 05.04.2013 № 44-ФЗ о проведении открытого конкурса, пунктом 4.1 настоящего Положения в сроки, установленные для проведения открытого конкурса и исчисляемые с даты вскрытия конвертов с окончательными заявками на участие в двухэтапном конкурсе.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4.5.4.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заявки, либо только одна такая заявка признана соответствующей Закону от 05.04.2013 № 44-ФЗ и конкурсной документации, либо Единая комиссия отклонила все такие заявки, двухэтапный конкурс признается несостоявшимся.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4.6. При проведении конкурсов в целях обеспечения экспертной оценки конкурсной документации, заявок на участие в конкурсах, осуществляемой в ходе проведения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 участников конкурса, оценки соответствия участников конкурсов дополнительным требованиям заказчик вправе привлекать экспертов, экспертные организации.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4.7. При осуществлении процедуры определения поставщика (подрядчика, исполнителя) путем двухэтапного конкурса Единая комиссия также выполняет иные действия в соответствии с положениями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ДВУХЭТАПНЫЙ КОНКУРС В ЭЛЕКТРОННОЙ ФОРМЕ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4.8. При проведении двухэтапного конкурса в электронной форме применяются положения Закона от 05.04.2013 № 44-ФЗ о проведении открытого конкурса в электронной форме с учетом особенностей, определенных статьей 57.1 Закона от 05.04.2013 № 44-ФЗ.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в извещении и документации о закупке установлены единые и дополнительные требования к участникам двухэтапного конкурса в электронной форме, то при проведении первого этапа двухэтапного конкурса в электронной форме применяются положения статьи 56.1 Закона от 05.04.2013 № 44-ФЗ, касающиеся дополнительных требований.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При осуществлении процедуры определения поставщика (подрядчика, исполнителя) путем проведения двухэтапного конкурса в электронной форме в обязанности Единой комиссии входит следующее.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4.8.1. На первом этапе двухэтапного конкурса в электронной форме Единая комиссия проводит с участниками, подавшими первоначальные заявки, обсуждения любых содержащихся в этих заявках предложений участников такого конкурса в отношении объекта закупки. При обсуждении Единая комиссия обязана обеспечить равные возможности для участия в этих обсуждениях всем участникам двухэтапного конкурса в электронной форме. На обсуждении предложений каждого участника такого конкурса вправе присутствовать все его участники.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Срок проведения первого этапа двухэтапного конкурса в электронной форме не может превышать 20 дней с даты окончания срока подачи первоначальных заявок на участие в таком конкурсе.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4.8.2. Результаты состоявшегося на первом этапе двухэтапного конкурса обсуждения Единая комиссия фиксирует в протоколе первого этапа двухэтапного конкурса в электронной форме. Протокол подписывают все присутствующие члены Единой комиссии по окончании первого этапа такого конкурса и не позднее рабочего дня, следующего за датой подписания указанного протокола, размещают в единой информационной системе и на электронной площадке.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протоколе первого этапа двухэтапного конкурса в электронной форме указывают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место, дату и время проведения первого этапа конкурса;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наименование (для юридического лица), фамилию, имя, отчество (при наличии) (для физического лица), адрес электронной почты каждого участника конкурса;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предложения в отношении объекта закупки.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по результатам первого этапа двухэтапного конкурса в электронной форме ни один участник не признан соответствующим установленным единым требованиям и дополнительным требованиям или только один участник двухэтапного конкурса признан соответствующим указанным требованиям, такой конкурс признается несостоявшимся.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4.8.3. Окончательные заявки на участие в двухэтапном конкурсе в электронной форме подаются участниками первого этапа конкурса, рассматриваются и оцениваются Единой комиссией в порядке, установленном Законом от 05.04.2013 № 44-ФЗ о проведении открытого конкурса в электронной форме, в сроки, установленные для проведения открытого конкурса в электронной форме и исчисляемые с даты рассмотрения окончательных заявок на участие в двухэтапном конкурсе в электронной форме.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Участник двухэтапного конкурса в электронной форме, принявший участие в проведении его первого этапа, вправе отказаться от участия во втором этапе такого конкурса.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4.8.4. Если по окончании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такой заявки, либо только одна такая заявка признана соответствующей Закону от 05.04.2013 № 44-ФЗ и конкурсной документации, либо Единая комиссия отклонила все такие заявки, двухэтапный конкурс в электронной форме признается несостоявшимся.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4.8.5. При осуществлении процедуры определения поставщика (подрядчика, исполнителя) путем двухэтапного конкурса Единая комиссия также выполняет иные действия в соответствии с положениями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ЭЛЕКТРОННЫЙ АУКЦИОН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 При осуществлении процедуры определения поставщика (подрядчика, исполнителя) путем проведения электронного аукциона в обязанности Единой комиссии входит следующее.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4.9.1. Единая комиссия проверяет первые части заявок на участие в электронном аукционе на соответствие требованиям, установленным документацией о таком аукционе в отношении закупаемых товаров, работ, услуг. Срок рассмотрения первых частей заявок на участие в электронном аукционе не может превышать семь дней с даты окончания срока подачи указанных заявок, а в случае если начальная (максимальная) цена контракта не превышает 3 млн руб., такой срок не может превышать один рабочий день с даты окончания срока подачи указанных заявок.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4.9.2. По результатам рассмотрения первых частей заявок на участие в электронном аукционе Единая комиссия принимает решение о допуске участника закупки, подавшего заявку на участие в таком аукционе, к участию в нем и признании этого участника закупки участником такого аукциона или об отказе в допуске к участию в таком аукционе.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Участник электронного аукциона не допускается к участию в нем в случае: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F1406F">
        <w:rPr>
          <w:rFonts w:ascii="Times New Roman" w:hAnsi="Times New Roman"/>
          <w:sz w:val="24"/>
          <w:szCs w:val="24"/>
        </w:rPr>
        <w:t>непредоставления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информации, предусмотренной частью 3 статьи 66 Закона от 05.04.2013 № 44-ФЗ, или предоставления недостоверной информации;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несоответствия информации, предусмотренной частью 3 статьи 66 Закона от 05.04.2013 № 44-ФЗ, требованиям документации о таком аукционе.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Отказ в допуске к участию в электронном аукционе по иным основаниям не допускается.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4.9.3. По результатам рассмотрения первых частей заявок на участие в электронном аукционе Единая комиссия оформляет протокол рассмотрения заявок на участие в таком аукционе, подписываемый всеми присутствующими на заседании Единой комиссии ее членами не позднее даты окончания срока рассмотрения данных заявок, и передает его в контрактную службу (контрактному управляющему) заказчика.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должен содержать информацию: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об идентификационных номерах заявок на участие в таком аукционе;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 допуске участника закупки, подавшего заявку на участие в таком аукционе, которой присвоен соответствующий идентификационный номер, к участию в таком аукционе и признании этого участника закупки участником такого аукциона или об 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 решении каждого члена Единой комиссии в отношении каждого участника такого аукциона о допуске к участию в нем и признании его участником или об отказе в допуске к участию в таком аукционе;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 наличии среди предложений участников закупки, признанных участниками электронного аукциона, предложений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 если условия, запреты, ограничения допуска товаров, работ, услуг установлены заказчиком в документации об электронном аукционе в соответствии со статьей 14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4.9.4. В случае если по результатам рассмотрения первых частей заявок на участие в электронном аукционе Единая комиссия приняла решение об отказе в допуске к участию в таком аукционе всех участников закупки, подавших заявки на участие в нем, или о признании только одного участника закупки, подавшего заявку на участие в таком аукционе, его участником, такой аукцион признается несостоявшимся. В протокол, указанный в пункте 4.8.3 настоящего Положения, вносится информация о признании такого аукциона несостоявшимся.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4.9.5. Единая комиссия рассматривает вторые части заявок на участие в электронном аукционе, информацию и электронные документы, направленные заказчику оператором электронной площадки в соответствии с частью 19 статьи 68 Закона от 05.04.2013 № 44-ФЗ, в части соответствия их требованиям, установленным документацией о таком аукционе.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Единой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требованиям, установленным документацией о таком аукционе, в порядке и по основаниям, которые предусмотрены статьей 69 Закона от 05.04.2013 № 44-ФЗ. Для принятия указанного решения Единая комиссия рассматривает информацию о подавшем данную заявку участнике такого аукциона, содержащуюся в реестре участников такого аукциона, получивших аккредитацию на электронной площадке.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4.9.6. Единая комиссия рассматривает вторые части заявок на участие в электронном аукционе, направленных в соответствии с частью 19 статьи 68 Закона от 05.04.2013 № 44-ФЗ, до принятия решения о соответствии пяти таких заявок требованиям, установленным документацией о таком аукционе. В случае если в таком аукционе принимали участие менее чем 10 его участников и менее чем пять заявок на участие в таком аукционе соответствуют указанным требованиям, Единая комиссия рассматривает вторые </w:t>
      </w:r>
      <w:r w:rsidRPr="00F1406F">
        <w:rPr>
          <w:rFonts w:ascii="Times New Roman" w:hAnsi="Times New Roman"/>
          <w:sz w:val="24"/>
          <w:szCs w:val="24"/>
        </w:rPr>
        <w:lastRenderedPageBreak/>
        <w:t>части заявок на участие в таком аукционе, поданных всеми его участниками, принявшими участие в нем. Рассмотрение данных заявок начинается с заявки на участие в таком аукционе, поданной его участником, предложившим наиболее низкую цену контракта, и осуществляется с учетом ранжирования данных заявок в соответствии с частью 18 статьи 68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4.9.7. Заявка на участие в электронном аукционе признается не соответствующей требованиям, установленным документацией о таком аукционе, в случае: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непредставления документов и информации, которые предусмотрены пунктами 1, 3–5, 7 и 8 части 2 статьи 62, частями 3 и 5 статьи 66 Закона от 05.04.2013 № 44-ФЗ, несоответствия указанных документов и информации требованиям, установленным документацией о таком аукционе, наличия в указанных документах недостоверной информации об участнике такого аукциона на дату и время окончания срока подачи заявок на участие в таком аукционе;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несоответствия участника электронного аукциона требованиям, установленным в соответствии со статьей 31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4.9.8. Результаты рассмотрения заявок на участие в электронном аукционе фиксируются в протоколе подведения итогов электронного аукциона, который подписывается всеми участвовавшими в рассмотрении этих заявок членами Единой комиссии и передается в контрактную службу (контрактному управляющему).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должен содержать информацию об идентификационных номерах пяти заявок на участие в аукционе (в случае принятия решения о соответствии пяти заявок на участие в аукционе требованиям, установленным документацией об аукционе, или в случае принятия Единой комиссией на основании рассмотрения вторых частей заявок на участие в аукционе, поданных всеми участниками аукциона, принявшими участие в нем, решения о соответствии более чем одной заявки на участие в аукционе, но менее чем пяти данных заявок установленным требованиям), которые ранжированы в соответствии с частью 18 статьи 68 Закона от 05.04.2013 № 44-ФЗ и в отношении которых принято решение о соответствии требованиям, установленным документацией об аукционе, или, если на основании рассмотрения вторых частей заявок на участие в аукционе, поданных всеми его участниками, принявшими участие в нем, принято решение о соответствии установленным требованиям более чем одной заявки на участие в аукционе, но менее чем пяти данных заявок, а также информацию об их идентификационных номерах, решение о соответствии или о несоответствии заявок на участие в аукционе требованиям, установленным документацией о нем, с обоснованием этого решения и с указанием положений Закона от 05.04.2013 № 44-ФЗ, которым не соответствует участник аукциона, положений документации об аукционе, которым не соответствует заявка на участие в нем, положений заявки на участие в аукционе, которые не соответствуют требованиям, установленным документацией о нем, информацию о решении каждого члена Единой комиссии в отношении каждой заявки на участие в аукционе.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4.9.9. Участник электронного аукциона, который предложил наиболее низкую цену контракта и заявка на </w:t>
      </w:r>
      <w:proofErr w:type="gramStart"/>
      <w:r w:rsidRPr="00F1406F">
        <w:rPr>
          <w:rFonts w:ascii="Times New Roman" w:hAnsi="Times New Roman"/>
          <w:sz w:val="24"/>
          <w:szCs w:val="24"/>
        </w:rPr>
        <w:t>участие</w:t>
      </w:r>
      <w:proofErr w:type="gramEnd"/>
      <w:r w:rsidRPr="00F1406F">
        <w:rPr>
          <w:rFonts w:ascii="Times New Roman" w:hAnsi="Times New Roman"/>
          <w:sz w:val="24"/>
          <w:szCs w:val="24"/>
        </w:rPr>
        <w:t xml:space="preserve"> в таком аукционе которого соответствует требованиям, установленным документацией о нем, признается победителем такого аукциона.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4.9.10. В случае если Единой комиссией принято решение о несоответствии требованиям, установленным документацией об электронном аукционе, всех вторых частей заявок на участие в нем или о соответствии указанным требованиям только одной второй части заявки на участие в нем, такой аукцион признается несостоявшимся.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4.9.11. В случае если электронный аукцион признан несостоявшимся в связи с тем, что по окончании срока подачи заявок на участие в таком аукционе подана только одна заявка на участие в нем, Единая комиссия в течение трех рабочих дней с даты получения </w:t>
      </w:r>
      <w:r w:rsidRPr="00F1406F">
        <w:rPr>
          <w:rFonts w:ascii="Times New Roman" w:hAnsi="Times New Roman"/>
          <w:sz w:val="24"/>
          <w:szCs w:val="24"/>
        </w:rPr>
        <w:lastRenderedPageBreak/>
        <w:t>единственной заявки на участие в таком аукционе и соответствующих документов рассматривает эту заявку и эти документы на предмет соответствия требованиям Закона от 05.04.2013 № 44-ФЗ и документации о таком аукционе и направляет оператору электронной площадки протокол рассмотрения единственной заявки на участие в таком аукционе, подписанный членами Единой комиссии.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должен содержать следующую информацию: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о соответствии участника такого аукциона, подавшего единственную заявку на участие в таком аукционе, и поданной им заявки требованиям Закона от 05.04.2013 № 44-ФЗ и документации о таком аукционе либо о несоответствии данного участника и поданной им заявки требованиям Закона от 05.04.2013 № 44-ФЗ и (или) документации о таком аукционе с обоснованием этого решения, в том числе с указанием положений Закона от 05.04.2013 № 44-ФЗ и (или) документации о таком аукционе, которым не соответствует единственная заявка на участие в таком аукционе;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члена Единой комиссии о соответствии участника такого аукциона и поданной им заявки требованиям Закона от 05.04.2013 № 44-ФЗ и документации о таком аукционе либо о несоответствии указанного участника и поданной им заявки на участие в таком аукционе требованиям Закона от 05.04.2013 № 44-ФЗ и (или) документации о таком аукционе.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4.9.12. В случае если электронный аукцион признан несостоявшимся в связи с тем, что Единой комиссией принято решение о признании только одного участника закупки, подавшего заявку на участие в таком аукционе, его участником, Единая комиссия в течение трех рабочих дней с даты получения заказчиком второй части этой заявки единственного участника такого аукциона и соответствующих документов рассматривает данную заявку и указанные документы на предмет соответствия требованиям Закона от 05.04.2013 № 44-ФЗ и документации о таком аукционе и направляет оператору электронной площадки протокол рассмотрения заявки единственного участника такого аукциона, подписанный членами Единой комиссии.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должен содержать следующую информацию: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о соответствии единственного участника такого аукциона и поданной им заявки на участие в нем требованиям Закона от 05.04.2013 № 44-ФЗ и документации о таком аукционе либо о несоответствии этого участника и данной заявки требованиям Закона от 05.04.2013 № 44-ФЗ и (или) документации о таком аукционе с обоснованием указанного решения, в том числе с указанием положений Закона от 05.04.2013 № 44-ФЗ и (или) документации о таком аукционе, которым не соответствует эта заявка;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члена Единой комиссии о соответствии единственного участника такого аукциона и поданной им заявки на участие в нем требованиям Закона от 05.04.2013 № 44-ФЗ и документации о таком аукционе либо о несоответствии этого участника и поданной им заявки на участие в таком аукционе требованиям Закона от 05.04.2013 № 44-ФЗ и (или) документации о таком аукционе.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4.9.13. В случае если электронный аукцион признан несостоявшимся в связи с тем, что в течение 10 минут после начала проведения такого аукциона ни один из его участников не подал предложение о цене контракта, Единая комиссия в течение трех рабочих дней с даты получения заказчиком вторых частей заявок на участие в таком аукционе его участников и соответствующих документов рассматривает вторые части этих заявок и указанные документы на предмет соответствия требованиям Закона от 05.04.2013 № 44-ФЗ и документации о таком аукционе и направляет оператору электронной площадки протокол подведения итогов такого аукциона, подписанный членами Единой комиссии.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должен содержать следующую информацию: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решение о соответствии участников такого аукциона и поданных ими заявок на участие в нем требованиям Закона от 05.04.2013 № 44-ФЗ и документации о таком аукционе или о несоответствии участников такого аукциона и данных заявок требованиям Закона от 05.04.2013 № 44-ФЗ и (или) документации о таком аукционе с обоснованием </w:t>
      </w:r>
      <w:r w:rsidRPr="00F1406F">
        <w:rPr>
          <w:rFonts w:ascii="Times New Roman" w:hAnsi="Times New Roman"/>
          <w:sz w:val="24"/>
          <w:szCs w:val="24"/>
        </w:rPr>
        <w:lastRenderedPageBreak/>
        <w:t>указанного решения, в том числе с указанием положений документации о таком аукционе, которым не соответствуют данные заявки, содержания данных заявок, которое не соответствует требованиям документации о таком аукционе;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члена Единой комиссии о соответствии участников такого аукциона и поданных ими заявок на участие в таком аукционе требованиям Закона от 05.04.2013 № 44-ФЗ и документации о таком аукционе или о несоответствии участников такого аукциона и поданных ими заявок требованиям Закона от 05.04.2013 № 44-ФЗ и (или) документации о таком аукционе.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4.9.14. При осуществлении процедуры определения поставщика (подрядчика, исполнителя) путем проведения электронного аукциона Единая комиссия также выполняет иные действия в соответствии с положениями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ЗАПРОС КОТИРОВОК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 При осуществлении процедуры определения поставщика (подрядчика, исполнителя) путем запроса котировок в обязанности Единой комиссии входит следующее.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4.10.1. Единая комиссия осуществляет вскрытие конвертов с заявками на участие в запросе котировок после окончания срока приема заявок, рассматривает такие заявки в части соответствия их требованиям, установленным в извещении о проведении запроса котировок, и оценивает такие заявки.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Процедура вскрытия конвертов с заявками на участие в запросе котировок должна быть зафиксирована посредством аудиозаписи.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4.10.2. Единая комиссия вскрывает конверты с заявками на участие в запросе котировок во время и в месте, которые указаны в извещении о проведении запроса котировок.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Вскрытие всех поступивших конвертов с заявками, а также рассмотрение и оценка заявок осуществляются в один день. Информация о месте, дате, времени вскрытия конвертов с заявками, наименование (для юридического лица), фамилия, имя, отчество (при наличии) (для физического лица), почтовый адрес каждого участника запроса котировок, конверт с заявкой на участие в запросе котировок которого вскрывается, предложения о цене контракта, указанные в заявках, объявляются при вскрытии конвертов с заявками.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Непосредственно перед вскрытием конвертов с заявками на участие в запросе котировок Единая комиссия обязана объявить участникам запроса котировок, присутствующим при вскрытии этих конвертов, о возможности подачи заявок на участие в запросе котировок до вскрытия конвертов с такими заявками.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случае установления факта подачи одним участником запроса котировок двух и более заявок на участие в запросе котировок при условии, что поданные ранее такие заявки этим участником не отозваны, все заявки на участие в запросе котировок, поданные этим участником, не рассматриваются и возвращаются ему.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4.10.3. Победителем запроса котировок признается участник запроса котировок, подавший заявку на участие в запросе котировок, которая соответствует всем требованиям, установленным в извещении о проведении запроса котировок, и в которой указана наиболее низкая цена товара, работы или услуги. При предложении наиболее низкой цены товара, работы или услуги несколькими участниками запроса котировок победителем запроса котировок признается участник, заявка на участие в запросе котировок которого поступила ранее других заявок на участие в запросе котировок, в которых предложена такая же цена.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4.10.4. Единая комиссия не рассматривает и отклоняет заявки на участие в запросе котировок, если они не соответствуют требованиям, установленным в извещении о проведении запроса котировок, либо предложенная в таких заявках цена товара, работы или услуги превышает начальную (максимальную) цену, указанную в извещении о проведении запроса котировок, либо участником запроса котировок не предоставлены документы и информация, предусмотренные пунктами 1, 2, 4–7 (за исключением случая закупки товаров, работ, услуг, в отношении которых установлен запрет, предусмотренный </w:t>
      </w:r>
      <w:r w:rsidRPr="00F1406F">
        <w:rPr>
          <w:rFonts w:ascii="Times New Roman" w:hAnsi="Times New Roman"/>
          <w:sz w:val="24"/>
          <w:szCs w:val="24"/>
        </w:rPr>
        <w:lastRenderedPageBreak/>
        <w:t xml:space="preserve">статьей 14 Закона от 05.04.2013 № 44-ФЗ) части 3 статьи 73 Закона от 05.04.2013 № 44-ФЗ.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Отклонение заявок на участие в запросе котировок по иным основаниям не допускается.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4.10.5. Результаты рассмотрения и оценки заявок на участие в запросе котировок оформляются протоколом, в котором содержится информация: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о заказчике;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о существенных условиях контракта;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о всех участниках, подавших заявки на участие в запросе котировок;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об отклоненных заявках на участие в запросе котировок с обоснованием причин отклонения (в том числе с указанием положений Закона от 05.04.2013 № 44-ФЗ и положений извещения о проведении запроса котировок, которым не соответствуют заявки на участие в запросе котировок этих участников, предложений, содержащихся в заявках на участие в запросе котировок, не соответствующих требованиям извещения о проведении запроса котировок, нарушений федеральных законов и иных нормативных правовых актов, послуживших основанием для отклонения заявок на участие в запросе котировок);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предложение о наиболее низкой цене товара, работы или услуги;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 победителе запроса котировок;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об участнике запроса котировок, предложившем в заявке на участие в запросе котировок цену контракта такую же, как и победитель запроса котировок, или об участнике запроса котировок, </w:t>
      </w:r>
      <w:proofErr w:type="gramStart"/>
      <w:r w:rsidRPr="00F1406F">
        <w:rPr>
          <w:rFonts w:ascii="Times New Roman" w:hAnsi="Times New Roman"/>
          <w:sz w:val="24"/>
          <w:szCs w:val="24"/>
        </w:rPr>
        <w:t>предложение</w:t>
      </w:r>
      <w:proofErr w:type="gramEnd"/>
      <w:r w:rsidRPr="00F1406F">
        <w:rPr>
          <w:rFonts w:ascii="Times New Roman" w:hAnsi="Times New Roman"/>
          <w:sz w:val="24"/>
          <w:szCs w:val="24"/>
        </w:rPr>
        <w:t xml:space="preserve"> о цене контракта которого содержит лучшие условия по цене контракта, следующие после предложенных победителем запроса котировок условий.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4.10.6. Протокол рассмотрения и оценки заявок на участие в запросе котировок подписывается всеми присутствующими на заседании членами Единой комиссии и в день его подписания передается в контрактную службу (контрактному управляющему) заказчика для размещения в единой информационной системе.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4.10.7. В случае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требованиям, указанным в извещении о проведении запроса котировок, запрос котировок признается несостоявшимся.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4.10.8. При осуществлении процедуры определения поставщика (подрядчика, исполнителя) путем запроса котировок Единая комиссия также выполняет иные действия в соответствии с положениями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ЗАПРОС КОТИРОВОК В ЭЛЕКТРОННОЙ ФОРМЕ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 При осуществлении процедуры определения поставщика (подрядчика, исполнителя) путем запроса котировок в электронной форме в обязанности Единой комиссии входит следующее.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4.11.1. Единая комиссия рассматривает заявки на участие в запросе котировок в электронной форме в течение одного рабочего дня, следующего после даты окончания срока подачи заявок на участие в запросе котировок.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4.11.2. По результатам рассмотрения заявок на участие в запросе котировок Единая комиссия принимает одно из решений: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признать заявку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признать заявку и (или) участника не соответствующими требованиям, установленным в извещении о проведении запроса котировок, и отклонить заявку в случаях, которые предусмотрены частью 3 статьи 82.4 Закона от 05.04.2013 № 44-ФЗ.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4.11.3. Единая комиссия отклоняет заявку участника запроса котировок в электронной форме в случае: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F1406F">
        <w:rPr>
          <w:rFonts w:ascii="Times New Roman" w:hAnsi="Times New Roman"/>
          <w:sz w:val="24"/>
          <w:szCs w:val="24"/>
        </w:rPr>
        <w:t>непредоставления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документов и (или) информации, предусмотренных частью 9 статьи 82.3 Закона от 05.04.2013 № 44-ФЗ, или предоставления недостоверной </w:t>
      </w:r>
      <w:r w:rsidRPr="00F1406F">
        <w:rPr>
          <w:rFonts w:ascii="Times New Roman" w:hAnsi="Times New Roman"/>
          <w:sz w:val="24"/>
          <w:szCs w:val="24"/>
        </w:rPr>
        <w:lastRenderedPageBreak/>
        <w:t>информации, за исключением информации и электронных документов, предусмотренных подпунктом «а» пункта 2 части 9 статьи 82.3 Закона от 05.04.2013 № 44-ФЗ, кроме случая закупки товаров, работ, услуг, в отношении которых установлен запрет, предусмотренный статьей 14 Закона от 05.04.2013 № 44-ФЗ;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несоответствия информации, предусмотренной частью 9 статьи 82.3 Закона от 05.04.2013 № 44-ФЗ, требованиям извещения о проведении такого запроса.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Отклонение заявки на участие в запросе котировок в электронной форме по основаниям, не предусмотренным частью 3 статьи 82.4 Закона от 05.04.2013 № 44-ФЗ, не допускается.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4.11.4. Единая комиссия фиксирует результаты рассмотрения заявок на участие в запросе котировок в электронной форме в протоколе рассмотрения заявок, подписываемом всеми присутствующими членами Единой комиссии не позднее даты окончания срока рассмотрения данных заявок. Указанный протокол должен содержать следующую информацию: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дату и время рассмотрения заявок;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идентификационные номера заявок на участие в запросе котировок в электронной форме;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сведения об отклоненных заявках с обоснованием причин отклонения, в том числе с указанием положений Закона от 05.04.2013 № 44-ФЗ и положений извещения о проведении запроса котировок в электронной форме, которым не соответствуют заявки этих участников, предложений, содержащихся в заявках, не соответствующих требованиям извещения о проведении запроса котировок, нарушений Закона от 05.04.2013 № 44-ФЗ, послуживших основанием для отклонения заявок на участие в запросе котировок;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присутствующего члена Единой комиссии в отношении каждой заявки участника такого запроса.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Протокол рассмотрения заявок не позднее даты окончания срока рассмотрения заявок на участие в запросе котировок в электронной форме направляют оператору электронной площадки.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4.11.5. Оператор электронной площадки присваивает каждой заявке на участие в запросе котировок в электронной форме, которая не была отклонена, порядковый номер по мере увеличения предложенной в таких заявках цены контракта. Заявке, содержащей предложение с наиболее низкой ценой контракта, присваивается первый номер. Если в нескольких заявках содержатся одинаковые предложения о цене контракта, меньший порядковый номер присваивается заявке, которая поступила ранее других заявок, в которых предложена такая же цена контракта.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4.11.6. Оператор электронной площадки включает в протокол информацию, предусмотренную пунктом 4.11.5 настоящего Положения, в том числе информацию о победителе запроса котировок в электронной форме, об участнике, предложившем цену контракта такую же, как и победитель, или об участнике, предложение о цене контракта которого содержит лучшие условия по цене контракта, следующие после предложенных победителем, формирует протокол рассмотрения и оценки заявок на участие в запросе котировок и размещает такой протокол в единой информационной системе и на электронной площадке в течение одного часа с момента получения от заказчика протокола рассмотрения заявок.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4.11.7. При осуществлении процедуры определения поставщика (подрядчика, исполнителя) путем запроса котировок в электронной форме Единая комиссия также выполняет иные действия в соответствии с положениями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ЗАПРОС ПРЕДЛОЖЕНИЙ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 При осуществлении процедуры определения поставщика (подрядчика, исполнителя) путем запроса предложений в обязанности Единой комиссии входит следующее.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4.12.1. Единая комиссия осуществляет вскрытие конвертов с заявками на участие в запросе предложений после окончания срока приема заявок, рассматривает такие заявки в </w:t>
      </w:r>
      <w:r w:rsidRPr="00F1406F">
        <w:rPr>
          <w:rFonts w:ascii="Times New Roman" w:hAnsi="Times New Roman"/>
          <w:sz w:val="24"/>
          <w:szCs w:val="24"/>
        </w:rPr>
        <w:lastRenderedPageBreak/>
        <w:t>части соответствия их требованиям, установленным в извещении о проведении запроса предложений, и оценивает такие заявки.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Единая комиссия вскрывает конверты с заявками на участие в запросе предложений в день, во время и в месте, которые указаны в извещении о проведении запроса предложений.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Процедура вскрытия конвертов с заявками на участие в запросе предложений, конвертов с окончательными предложениями должна быть зафиксирована посредством аудиозаписи.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Непосредственно перед вскрытием конвертов с заявками на участие в запросе предложений Единая комиссия публично объявляет участникам запроса предложений, присутствующим при вскрытии этих конвертов, о возможности подачи заявок, изменения или отзыва поданных заявок.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4.12.2. Участники запроса предложений, подавшие заявки, не соответствующие требованиям, установленным извещением о проведении запроса предложений и (или) документацией о проведении запроса предложений, или предоставившие недостоверную информацию, а также в случаях, предусмотренных нормативными правовыми актами, принятыми в соответствии со статьей 14 Закона от 05.04.2013 № 44-ФЗ, отстраняются, и их заявки не оцениваются.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Не подлежит отстранению участник закупки в связи с отсутствием в его заявке на участие в запросе предложений документов, подтверждающих право такого участника на получение преимуществ в соответствии со статьями 28 и 29 Закона от 05.04.2013 № 44-ФЗ, в случае если участник запроса предложений заявил о получении указанных преимуществ, или копий таких документов, а также документов, предусмотренных нормативными правовыми актами, принятыми в соответствии со статьей 14 Закона от 05.04.2013 № 44-ФЗ, в случае закупки товаров, работ, услуг, на которые распространяется действие указанных нормативных правовых актов, или копий таких документов, за исключением случая закупки товаров, работ, услуг, в отношении которых установлен запрет, предусмотренный статьей 14 Закона от 05.04.2013 № 44-ФЗ.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Основания, по которым участник запроса предложений был отстранен, фиксируются в протоколе проведения запроса предложений.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4.12.3. Единая комиссия при вскрытии конвертов с заявками объявляет информацию: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дата и время вскрытия конвертов с заявками на участие в запросе предложений;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наименование (для юридического лица), фамилия, имя, отчество (при наличии) (для физического лица), почтовый адрес каждого участника запроса предложений;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наличие информации и документов, предусмотренных документацией о проведении запроса предложений;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условия исполнения контракта, указанные в заявке на участие в запросе предложений и являющиеся критерием оценки заявок на участие в запросе предложений.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Указанная информация вносится в протокол проведения запроса предложений.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4.12.4. Все заявки участников запроса предложений оцениваются на основании критериев, указанных в документации о проведении запроса предложений, фиксируются в виде таблицы и прилагаются к протоколу проведения запроса предложений, после чего оглашаются условия исполнения контракта, содержащиеся в заявке, признанной лучшей, или условия, содержащиеся в единственной заявке на участие в запросе предложений, без объявления участника запроса предложений, который направил такую единственную заявку.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4.12.5. После оглашения условий исполнения контракта, содержащихся в заявке, признанной лучшей, или условий, содержащихся в единственной заявке на участие в запросе предложений, запрос предложений завершается, всем участникам запроса предложений или участнику запроса предложений, подавшему единственную заявку на </w:t>
      </w:r>
      <w:r w:rsidRPr="00F1406F">
        <w:rPr>
          <w:rFonts w:ascii="Times New Roman" w:hAnsi="Times New Roman"/>
          <w:sz w:val="24"/>
          <w:szCs w:val="24"/>
        </w:rPr>
        <w:lastRenderedPageBreak/>
        <w:t>участие в запросе предложений, предлагается направить окончательное предложение не позднее рабочего дня, следующего за датой проведения запроса предложений.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все присутствующие при проведении запроса предложений его участники отказались направить окончательное предложение, запрос предложений завершается. Отказ участников запроса предложений направлять окончательные предложения фиксируется в протоколе проведения запроса предложений.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этом случае окончательными предложениями признаются поданные заявки на участие в запросе предложений.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4.12.6. Вскрытие конвертов с окончательными предложениями осуществляется Единой комиссией на следующий день после даты завершения проведения запроса предложений и фиксируется в итоговом протоколе. Участники запроса предложений, направившие окончательные предложения, вправе присутствовать при вскрытии конвертов с окончательными предложениями.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Окончательное предложение участника запроса предложений, содержащее условия исполнения контракта, не может ухудшать условия, содержащиеся в поданной указанным участником заявке на участие в запросе предложений.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предложение, первоначально поданное таким участником.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4.12.7. Выигравшим окончательным предложением является окончательное предложение, которое в соответствии с критериями, указанными в извещении о проведении запроса предложений, наилучшим образом соответствует требованиям, установленным к товарам, работам, услугам. В случае если в нескольких окончательных предложениях содержатся одинаковые условия исполнения контракта, выигравшим окончательным предложением признается окончательное предложение, которое поступило раньше.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4.12.8. В итоговом протоколе фиксируются все условия, указанные в окончательных предложениях участников запроса предложений,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предложений. Итоговый протокол и протокол проведения запроса предложений размещаются в единой информационной системе в день подписания итогового протокола.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4.12.9. При осуществлении процедуры определения поставщика (подрядчика, исполнителя) путем запроса предложений Единая комиссия также выполняет иные действия в соответствии с положениями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ЗАПРОС ПРЕДЛОЖЕНИЙ В ЭЛЕКТРОННОЙ ФОРМЕ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4.13. При осуществлении процедуры определения поставщика (подрядчика, исполнителя) путем запроса предложений в электронной форме в обязанности Единой комиссии входит следующее.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4.13.1. Единая комиссия после окончания срока приема заявок на участие в запросе предложений в электронной форме, рассматривает такие заявки в части соответствия их требованиям, установленным в извещении и документации о проведении запроса предложений, и оценивает такие заявки.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4.13.2. Единая комиссия отстраняет участников запроса предложений в электронной форме, подавших заявки, не соответствующие требованиям, установленным извещением и документацией о проведении запроса предложений в электронной форме, или предоставивших недостоверную информацию, а также в случаях, предусмотренных нормативными правовыми актами, принятыми в соответствии со статьей 14 Закона от 05.04.2013 № 44-ФЗ.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Не подлежит отстранению участник в связи с отсутствием в его заявке на участие в запросе предложений в электронной форме документов, предусмотренных пунктами 4 и 5 части 9 статьи 83.1 Закона от 05.04.2013 № 44-ФЗ, за исключением случая закупки товаров, работ, услуг, в отношении которых установлен запрет, предусмотренный статьей </w:t>
      </w:r>
      <w:r w:rsidRPr="00F1406F">
        <w:rPr>
          <w:rFonts w:ascii="Times New Roman" w:hAnsi="Times New Roman"/>
          <w:sz w:val="24"/>
          <w:szCs w:val="24"/>
        </w:rPr>
        <w:lastRenderedPageBreak/>
        <w:t>14 Закона от 05.04.2013 № 44-ФЗ. Основания, по которым участник запроса предложений в электронной форме был отстранен, фиксируются в протоколе проведения запроса предложений в электронной форме.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4.13.3 Единая комиссия оценивает все заявки участников запроса предложений в электронной форме на основании критериев, указанных в документации, фиксирует в виде таблицы и прилагает к протоколу проведения запроса предложений в электронной форме. В указанный протокол включают информацию о заявке, признанной лучшей, или условия, содержащиеся в единственной заявке на участие в запросе предложений в электронной форме.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4.13.4. Единая комиссия рассматривает окончательные предложения на следующий рабочий день после даты окончания срока для направления указанных предложений. Результаты рассмотрения фиксируются в итоговом протоколе.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течение одного рабочего дня с момента размещения выписки из протокола проведения запроса предложений в электронной форме в соответствии с частью 20 статьи 83.1 Закона от 05.04.2013 № 44-ФЗ все участники запроса предложений в электронной форме или участник, подавший единственную заявку на участие в таком запросе, вправе направить окончательное предложение. Если участники запроса предложений не направили окончательные предложения в срок, установленный частью 21 статьи 83.1 Закона от 05.04.2013 № 44-ФЗ, то окончательными предложениями признаются поданные заявки на участие в запросе предложений в электронной форме.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Окончательное предложение участника запроса предложений, содержащее условия исполнения контракта, ухудшающие условия, содержащиеся в поданной указанным участником заявке, отклоняется, и окончательным предложением считается предложение, первоначально поданное указанным участником.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4.13.5. Выигравшим окончательным предложением является окончательное предложение, которое в соответствии с критериями, указанными в документации о проведении запроса предложений, наилучшим образом соответствует установленным заказчиком требованиям к товарам, работам, услугам. Если в нескольких окончательных предложениях содержатся одинаковые условия исполнения контракта, выигравшим окончательным предложением признается окончательное предложение, которое поступило раньше. 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итоговом протоколе Единая комиссия фиксирует все условия, указанные в окончательных предложениях участников запроса предложений в электронной форме,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форме. Итоговый протокол и протокол проведения запроса предложений в электронной форме размещают в единой информационной системе и на электронной площадке в день подписания итогового протокола.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4.13.6. При осуществлении процедуры определения поставщика (подрядчика, исполнителя) путем запроса предложений в электронной форме Единая комиссия также выполняет иные действия в соответствии с положениями Закона от 05.04.2013 № 44-ФЗ.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5. Порядок создания и работы Единой комиссии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5.1. Единая комиссия является коллегиальным органом заказчика, действующим на постоянной основе. Персональный состав Единой комиссии, ее председатель, заместитель председателя, секретарь и члены Единой комиссии утверждаются приказом заказчика.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5.2. Решение о создании комиссии принимается заказчиком до начала проведения закупки. При этом определяются состав комиссии и порядок ее работы, назначается председатель комиссии.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Число членов Единой комиссии должно быть не менее чем пять человек.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Заказчик вправе включить в комиссию сотрудников контрактной службы (контрактного управляющего) исходя из целесообразности совмещения двух административно значимых должностей.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5.3. 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Единой комиссии должны включаться лица творческих профессий в соответствующей области литературы или искусства. Число таких лиц должно составлять не менее чем 50 процентов общего числа членов Единой комиссии.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5.4. Заказчик включает в состав Единой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5.5. Членами Единой комиссии не могут быть: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</w:t>
      </w:r>
      <w:r w:rsidRPr="00F1406F">
        <w:rPr>
          <w:rFonts w:ascii="Times New Roman" w:hAnsi="Times New Roman"/>
          <w:bCs/>
          <w:sz w:val="24"/>
          <w:szCs w:val="24"/>
        </w:rPr>
        <w:t xml:space="preserve"> эксперты, которых заказчик привлек оценить: </w:t>
      </w:r>
      <w:r w:rsidRPr="00F1406F">
        <w:rPr>
          <w:rFonts w:ascii="Times New Roman" w:hAnsi="Times New Roman"/>
          <w:sz w:val="24"/>
          <w:szCs w:val="24"/>
        </w:rPr>
        <w:t xml:space="preserve">конкурсную документацию, конкурсные заявки, участников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отбора, соответствие участников конкурса дополнительным требованиям;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 xml:space="preserve">участники закупки, которые: </w:t>
      </w:r>
      <w:r w:rsidRPr="00F1406F">
        <w:rPr>
          <w:rFonts w:ascii="Times New Roman" w:hAnsi="Times New Roman"/>
          <w:sz w:val="24"/>
          <w:szCs w:val="24"/>
        </w:rPr>
        <w:t>подали заявки; состоят в штате организаций, которые подали заявки на участие в закупке;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>акционеры, члены правления, кредиторы</w:t>
      </w:r>
      <w:r w:rsidRPr="00F1406F">
        <w:rPr>
          <w:rFonts w:ascii="Times New Roman" w:hAnsi="Times New Roman"/>
          <w:sz w:val="24"/>
          <w:szCs w:val="24"/>
        </w:rPr>
        <w:t> организаций – участников закупки;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>должностные лица контрольного органа</w:t>
      </w:r>
      <w:r w:rsidRPr="00F1406F">
        <w:rPr>
          <w:rFonts w:ascii="Times New Roman" w:hAnsi="Times New Roman"/>
          <w:sz w:val="24"/>
          <w:szCs w:val="24"/>
        </w:rPr>
        <w:t> в сфере закупок, которые непосредственно контролируют сферу закупок;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>супруг руководителя участника закупки;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>близкие родственники руководителя – участника закупки</w:t>
      </w:r>
      <w:r w:rsidRPr="00F1406F">
        <w:rPr>
          <w:rFonts w:ascii="Times New Roman" w:hAnsi="Times New Roman"/>
          <w:sz w:val="24"/>
          <w:szCs w:val="24"/>
        </w:rPr>
        <w:t xml:space="preserve"> (родители, дети, дедушка, бабушка, внуки, полнородные и </w:t>
      </w:r>
      <w:proofErr w:type="spellStart"/>
      <w:r w:rsidRPr="00F1406F">
        <w:rPr>
          <w:rFonts w:ascii="Times New Roman" w:hAnsi="Times New Roman"/>
          <w:sz w:val="24"/>
          <w:szCs w:val="24"/>
        </w:rPr>
        <w:t>неполнородные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братья и сестры);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>усыновители</w:t>
      </w:r>
      <w:r w:rsidRPr="00F1406F">
        <w:rPr>
          <w:rFonts w:ascii="Times New Roman" w:hAnsi="Times New Roman"/>
          <w:sz w:val="24"/>
          <w:szCs w:val="24"/>
        </w:rPr>
        <w:t xml:space="preserve"> руководителя или усыновленные руководителем участника закупки. 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случае выявления в составе Единой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5.6. Замена члена комиссии допускается только по решению заказчика.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5.7. Комиссия правомочна осуществлять свои функции, если на заседании комиссии присутствует не менее чем 50 процентов общего числа ее членов. Члены комиссии должны быть своевременно уведомлены председателем комиссии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допускаются.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5.8. Уведомление членов Единой комиссии о месте, дате и времени проведения заседаний комиссии осуществляется не позднее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комиссии осуществляется секретарем комиссии.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5.9. Председатель Единой комиссии либо лицо, его замещающее: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 – осуществляет общее руководство работой Единой комиссии и обеспечивает выполнение настоящего Положения;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объявляет заседание правомочным или выносит решение о его переносе из-за отсутствия необходимого количества членов;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открывает и ведет заседания Единой комиссии, объявляет перерывы;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в случае необходимости выносит на обсуждение Единой комиссии вопрос о привлечении к работе экспертов;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подписывает протоколы, составленные в ходе работы Единой комиссии.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5.10. Секретарь Единой комиссии осуществляет подготовку заседаний Единой комиссии, включая оформление и рассылку необходимых документов, информирование членов Единой комиссии по всем вопросам, относящимся к их функциям (в том числе извещение лиц, принимающих участие в работе комиссии, о времени и месте проведения заседаний и обеспечение членов комиссии необходимыми материалами). Обеспечивает взаимодействие с контрактной службой (контрактным управляющим) в соответствии с Положением о контрактной службе заказчика (должностной инструкцией контрактного управляющего).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6. Права, обязанности и ответственность Единой комиссии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6.1. Члены Единой комиссии вправе: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знакомиться со всеми представленными на рассмотрение документами и сведениями, составляющими заявку на участие в конкурсе, аукционе или запросе котировок, запросе предложений;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выступать по вопросам повестки дня на заседаниях Единой комиссии;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проверять правильность содержания составляемых Единой комиссией протоколов, в том числе правильность отражения в этих протоколах своего выступления.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6.2. Члены Единой комиссии обязаны: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присутствовать на заседаниях Единой комиссии, за исключением случаев, вызванных уважительными причинами (временная нетрудоспособность, командировка и другие уважительные причины);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принимать решения в пределах своей компетенции.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6.3. Решение Единой комиссии, принятое в нарушение требований Закона от 05.04.2013 № 44-ФЗ и настоящего Положения, может быть обжаловано любым участником закупки в порядке, установленном Законом от 05.04.2013 № 44-ФЗ, и признано недействительным по решению контрольного органа в сфере закупок.</w:t>
      </w:r>
    </w:p>
    <w:p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6.4. Лица, виновные в нарушении законодательства Российской Федерации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6.5. Не реже чем один раз в два года по решению заказчика может осуществляться ротация членов Единой комиссии. Такая ротация заключается в замене не менее 50 процентов членов Единой комиссии в целях недопущения работы в составе комиссии заинтересованных лиц, а также снижения и предотвращения коррупционных рисков и повышения качества осуществления закупок.</w:t>
      </w:r>
    </w:p>
    <w:p w:rsidR="002C1B0F" w:rsidRPr="00F1406F" w:rsidRDefault="002C1B0F" w:rsidP="002C1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sectPr w:rsidR="002C1B0F" w:rsidRPr="00F1406F" w:rsidSect="00D54296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A83"/>
    <w:rsid w:val="00003753"/>
    <w:rsid w:val="00004119"/>
    <w:rsid w:val="00012271"/>
    <w:rsid w:val="00015F80"/>
    <w:rsid w:val="00016CA5"/>
    <w:rsid w:val="00017C19"/>
    <w:rsid w:val="000211A6"/>
    <w:rsid w:val="0002198B"/>
    <w:rsid w:val="0002291D"/>
    <w:rsid w:val="00023684"/>
    <w:rsid w:val="000323CE"/>
    <w:rsid w:val="00036BE0"/>
    <w:rsid w:val="000371A4"/>
    <w:rsid w:val="000401DF"/>
    <w:rsid w:val="00040DC7"/>
    <w:rsid w:val="00044D06"/>
    <w:rsid w:val="00053EED"/>
    <w:rsid w:val="0005705E"/>
    <w:rsid w:val="00060134"/>
    <w:rsid w:val="0006224B"/>
    <w:rsid w:val="000629AB"/>
    <w:rsid w:val="0006302E"/>
    <w:rsid w:val="00063BBE"/>
    <w:rsid w:val="00063CB9"/>
    <w:rsid w:val="00067DC7"/>
    <w:rsid w:val="00070AA0"/>
    <w:rsid w:val="00071050"/>
    <w:rsid w:val="000740E4"/>
    <w:rsid w:val="00082099"/>
    <w:rsid w:val="00091347"/>
    <w:rsid w:val="00093D2C"/>
    <w:rsid w:val="0009545A"/>
    <w:rsid w:val="00097769"/>
    <w:rsid w:val="000A0C73"/>
    <w:rsid w:val="000A0F06"/>
    <w:rsid w:val="000A10D3"/>
    <w:rsid w:val="000A328E"/>
    <w:rsid w:val="000A3A78"/>
    <w:rsid w:val="000A4720"/>
    <w:rsid w:val="000C1E5F"/>
    <w:rsid w:val="000C3209"/>
    <w:rsid w:val="000D66BB"/>
    <w:rsid w:val="000E0B3C"/>
    <w:rsid w:val="000E154B"/>
    <w:rsid w:val="000E1ADE"/>
    <w:rsid w:val="000E5FE3"/>
    <w:rsid w:val="000F535E"/>
    <w:rsid w:val="001056E5"/>
    <w:rsid w:val="00106524"/>
    <w:rsid w:val="001125B2"/>
    <w:rsid w:val="001155B4"/>
    <w:rsid w:val="00117427"/>
    <w:rsid w:val="001211DF"/>
    <w:rsid w:val="00130A62"/>
    <w:rsid w:val="0013235A"/>
    <w:rsid w:val="00134156"/>
    <w:rsid w:val="00141DD1"/>
    <w:rsid w:val="0014295F"/>
    <w:rsid w:val="00146E7C"/>
    <w:rsid w:val="0015442E"/>
    <w:rsid w:val="001576F1"/>
    <w:rsid w:val="001609F6"/>
    <w:rsid w:val="001629B5"/>
    <w:rsid w:val="00162C5C"/>
    <w:rsid w:val="001633D7"/>
    <w:rsid w:val="00181826"/>
    <w:rsid w:val="00183B33"/>
    <w:rsid w:val="00187F85"/>
    <w:rsid w:val="001916E2"/>
    <w:rsid w:val="001A0015"/>
    <w:rsid w:val="001A42C4"/>
    <w:rsid w:val="001A77E8"/>
    <w:rsid w:val="001B336D"/>
    <w:rsid w:val="001D1D87"/>
    <w:rsid w:val="001D7282"/>
    <w:rsid w:val="001E0217"/>
    <w:rsid w:val="001E588F"/>
    <w:rsid w:val="001F1B95"/>
    <w:rsid w:val="001F3973"/>
    <w:rsid w:val="001F44F7"/>
    <w:rsid w:val="00200B10"/>
    <w:rsid w:val="00206FF9"/>
    <w:rsid w:val="002102B7"/>
    <w:rsid w:val="002103FE"/>
    <w:rsid w:val="00213F49"/>
    <w:rsid w:val="00214940"/>
    <w:rsid w:val="002170AF"/>
    <w:rsid w:val="002214D9"/>
    <w:rsid w:val="00223EFD"/>
    <w:rsid w:val="00224AE5"/>
    <w:rsid w:val="00226950"/>
    <w:rsid w:val="00227FF5"/>
    <w:rsid w:val="00233C63"/>
    <w:rsid w:val="002363C6"/>
    <w:rsid w:val="002504C2"/>
    <w:rsid w:val="00251EB1"/>
    <w:rsid w:val="00252D28"/>
    <w:rsid w:val="002560F9"/>
    <w:rsid w:val="00257945"/>
    <w:rsid w:val="00260A60"/>
    <w:rsid w:val="002646C3"/>
    <w:rsid w:val="00264EC0"/>
    <w:rsid w:val="002703DB"/>
    <w:rsid w:val="002706E9"/>
    <w:rsid w:val="00271B1C"/>
    <w:rsid w:val="00276AC8"/>
    <w:rsid w:val="002805BE"/>
    <w:rsid w:val="002818A8"/>
    <w:rsid w:val="002842DF"/>
    <w:rsid w:val="0029056E"/>
    <w:rsid w:val="00293070"/>
    <w:rsid w:val="00295A08"/>
    <w:rsid w:val="00296158"/>
    <w:rsid w:val="002A2B36"/>
    <w:rsid w:val="002A6AA0"/>
    <w:rsid w:val="002B29F0"/>
    <w:rsid w:val="002B2F35"/>
    <w:rsid w:val="002B544F"/>
    <w:rsid w:val="002B62C8"/>
    <w:rsid w:val="002B6DFE"/>
    <w:rsid w:val="002C022D"/>
    <w:rsid w:val="002C062A"/>
    <w:rsid w:val="002C16C0"/>
    <w:rsid w:val="002C1B0F"/>
    <w:rsid w:val="002C3A3B"/>
    <w:rsid w:val="002D1802"/>
    <w:rsid w:val="002D1A68"/>
    <w:rsid w:val="002D200F"/>
    <w:rsid w:val="002D3C99"/>
    <w:rsid w:val="002D532A"/>
    <w:rsid w:val="002E501C"/>
    <w:rsid w:val="002F0CCC"/>
    <w:rsid w:val="002F28EE"/>
    <w:rsid w:val="002F3809"/>
    <w:rsid w:val="002F7005"/>
    <w:rsid w:val="00301BC3"/>
    <w:rsid w:val="0030586D"/>
    <w:rsid w:val="00312D6A"/>
    <w:rsid w:val="00312FC5"/>
    <w:rsid w:val="00314CB3"/>
    <w:rsid w:val="00317ED0"/>
    <w:rsid w:val="00325157"/>
    <w:rsid w:val="0033321D"/>
    <w:rsid w:val="00337D75"/>
    <w:rsid w:val="003467FF"/>
    <w:rsid w:val="00350B01"/>
    <w:rsid w:val="00350D27"/>
    <w:rsid w:val="003513EE"/>
    <w:rsid w:val="003527E0"/>
    <w:rsid w:val="0035524A"/>
    <w:rsid w:val="00356AC5"/>
    <w:rsid w:val="00361D48"/>
    <w:rsid w:val="00362C23"/>
    <w:rsid w:val="003641EF"/>
    <w:rsid w:val="003733AC"/>
    <w:rsid w:val="00375949"/>
    <w:rsid w:val="00375B54"/>
    <w:rsid w:val="00377F10"/>
    <w:rsid w:val="003840C1"/>
    <w:rsid w:val="00386EA3"/>
    <w:rsid w:val="00392B1A"/>
    <w:rsid w:val="00393FF5"/>
    <w:rsid w:val="003A3794"/>
    <w:rsid w:val="003A4D5D"/>
    <w:rsid w:val="003B698D"/>
    <w:rsid w:val="003C0EFE"/>
    <w:rsid w:val="003C2750"/>
    <w:rsid w:val="003C4F59"/>
    <w:rsid w:val="003C5467"/>
    <w:rsid w:val="003C67E9"/>
    <w:rsid w:val="003C7656"/>
    <w:rsid w:val="003D11DF"/>
    <w:rsid w:val="003D4C87"/>
    <w:rsid w:val="003D7901"/>
    <w:rsid w:val="003E18E0"/>
    <w:rsid w:val="003F088F"/>
    <w:rsid w:val="003F08BC"/>
    <w:rsid w:val="003F1656"/>
    <w:rsid w:val="003F4B4A"/>
    <w:rsid w:val="003F60FD"/>
    <w:rsid w:val="003F7E3E"/>
    <w:rsid w:val="0040334E"/>
    <w:rsid w:val="0041163C"/>
    <w:rsid w:val="00415722"/>
    <w:rsid w:val="0041599F"/>
    <w:rsid w:val="00425525"/>
    <w:rsid w:val="00437038"/>
    <w:rsid w:val="004405F9"/>
    <w:rsid w:val="004421FA"/>
    <w:rsid w:val="0044273D"/>
    <w:rsid w:val="004449C4"/>
    <w:rsid w:val="00452EDF"/>
    <w:rsid w:val="00454F33"/>
    <w:rsid w:val="00461141"/>
    <w:rsid w:val="004713FB"/>
    <w:rsid w:val="00472ABC"/>
    <w:rsid w:val="00472FDB"/>
    <w:rsid w:val="004752D5"/>
    <w:rsid w:val="00475A53"/>
    <w:rsid w:val="00475ECF"/>
    <w:rsid w:val="00477BE7"/>
    <w:rsid w:val="004816FB"/>
    <w:rsid w:val="004822AC"/>
    <w:rsid w:val="00485D9D"/>
    <w:rsid w:val="00486921"/>
    <w:rsid w:val="00487954"/>
    <w:rsid w:val="00492D03"/>
    <w:rsid w:val="00495B14"/>
    <w:rsid w:val="004A2299"/>
    <w:rsid w:val="004A4083"/>
    <w:rsid w:val="004A5E2D"/>
    <w:rsid w:val="004A7B51"/>
    <w:rsid w:val="004B0165"/>
    <w:rsid w:val="004B1B42"/>
    <w:rsid w:val="004B6848"/>
    <w:rsid w:val="004C2A72"/>
    <w:rsid w:val="004C60F9"/>
    <w:rsid w:val="004C6E9D"/>
    <w:rsid w:val="004D06CE"/>
    <w:rsid w:val="004D56C1"/>
    <w:rsid w:val="004E04E5"/>
    <w:rsid w:val="004E4701"/>
    <w:rsid w:val="004E4D23"/>
    <w:rsid w:val="004E68A0"/>
    <w:rsid w:val="004F046E"/>
    <w:rsid w:val="004F1430"/>
    <w:rsid w:val="004F488E"/>
    <w:rsid w:val="004F4D04"/>
    <w:rsid w:val="005129CA"/>
    <w:rsid w:val="00512F7C"/>
    <w:rsid w:val="0051302C"/>
    <w:rsid w:val="005133F9"/>
    <w:rsid w:val="00516F53"/>
    <w:rsid w:val="0051773C"/>
    <w:rsid w:val="00522BDD"/>
    <w:rsid w:val="005236D4"/>
    <w:rsid w:val="00526366"/>
    <w:rsid w:val="005268A7"/>
    <w:rsid w:val="00531727"/>
    <w:rsid w:val="0054129F"/>
    <w:rsid w:val="005413E2"/>
    <w:rsid w:val="00542368"/>
    <w:rsid w:val="00544D2A"/>
    <w:rsid w:val="00554B48"/>
    <w:rsid w:val="0056088D"/>
    <w:rsid w:val="00564414"/>
    <w:rsid w:val="00565A70"/>
    <w:rsid w:val="005661D9"/>
    <w:rsid w:val="0057281C"/>
    <w:rsid w:val="005752BB"/>
    <w:rsid w:val="00575EA3"/>
    <w:rsid w:val="0057676E"/>
    <w:rsid w:val="00577343"/>
    <w:rsid w:val="00580C7F"/>
    <w:rsid w:val="00586EE7"/>
    <w:rsid w:val="00587DA1"/>
    <w:rsid w:val="005921FA"/>
    <w:rsid w:val="0059379C"/>
    <w:rsid w:val="005959AF"/>
    <w:rsid w:val="00596A23"/>
    <w:rsid w:val="00597C0B"/>
    <w:rsid w:val="005A1CCF"/>
    <w:rsid w:val="005A21AA"/>
    <w:rsid w:val="005A3121"/>
    <w:rsid w:val="005A3A8B"/>
    <w:rsid w:val="005B4A3D"/>
    <w:rsid w:val="005B4A9F"/>
    <w:rsid w:val="005B555E"/>
    <w:rsid w:val="005C6AC8"/>
    <w:rsid w:val="005D4B20"/>
    <w:rsid w:val="005D5930"/>
    <w:rsid w:val="005E2CE0"/>
    <w:rsid w:val="005E7470"/>
    <w:rsid w:val="005F0C12"/>
    <w:rsid w:val="005F1F09"/>
    <w:rsid w:val="005F48CA"/>
    <w:rsid w:val="005F6ADA"/>
    <w:rsid w:val="005F7189"/>
    <w:rsid w:val="00600AB8"/>
    <w:rsid w:val="00603BA3"/>
    <w:rsid w:val="00606B04"/>
    <w:rsid w:val="006071AA"/>
    <w:rsid w:val="00610777"/>
    <w:rsid w:val="00614D1B"/>
    <w:rsid w:val="0061581E"/>
    <w:rsid w:val="00631ADE"/>
    <w:rsid w:val="00633631"/>
    <w:rsid w:val="00642BA2"/>
    <w:rsid w:val="006460D7"/>
    <w:rsid w:val="00652E69"/>
    <w:rsid w:val="006615B2"/>
    <w:rsid w:val="00662A42"/>
    <w:rsid w:val="006734AB"/>
    <w:rsid w:val="00675695"/>
    <w:rsid w:val="00676036"/>
    <w:rsid w:val="00676CF3"/>
    <w:rsid w:val="00683AA9"/>
    <w:rsid w:val="00683B42"/>
    <w:rsid w:val="0068413D"/>
    <w:rsid w:val="0068564E"/>
    <w:rsid w:val="00693EEB"/>
    <w:rsid w:val="00694001"/>
    <w:rsid w:val="00697BA3"/>
    <w:rsid w:val="006A01D7"/>
    <w:rsid w:val="006A20CC"/>
    <w:rsid w:val="006A21A0"/>
    <w:rsid w:val="006B3B4C"/>
    <w:rsid w:val="006B3C8A"/>
    <w:rsid w:val="006B4DCD"/>
    <w:rsid w:val="006C6CFC"/>
    <w:rsid w:val="006C78FC"/>
    <w:rsid w:val="006D003A"/>
    <w:rsid w:val="006D575F"/>
    <w:rsid w:val="006D79BC"/>
    <w:rsid w:val="006F3861"/>
    <w:rsid w:val="006F6E3D"/>
    <w:rsid w:val="006F7BAF"/>
    <w:rsid w:val="00702604"/>
    <w:rsid w:val="007064B6"/>
    <w:rsid w:val="00715616"/>
    <w:rsid w:val="00724AA6"/>
    <w:rsid w:val="007255AA"/>
    <w:rsid w:val="00732E8B"/>
    <w:rsid w:val="00740B2A"/>
    <w:rsid w:val="007410B0"/>
    <w:rsid w:val="0074334E"/>
    <w:rsid w:val="00747FE1"/>
    <w:rsid w:val="007529B0"/>
    <w:rsid w:val="00754FE0"/>
    <w:rsid w:val="0078055E"/>
    <w:rsid w:val="00780FB8"/>
    <w:rsid w:val="007823E5"/>
    <w:rsid w:val="007848FC"/>
    <w:rsid w:val="00784F11"/>
    <w:rsid w:val="007866A3"/>
    <w:rsid w:val="0079124C"/>
    <w:rsid w:val="00791399"/>
    <w:rsid w:val="0079186F"/>
    <w:rsid w:val="00793524"/>
    <w:rsid w:val="00794C12"/>
    <w:rsid w:val="00795667"/>
    <w:rsid w:val="007A2C71"/>
    <w:rsid w:val="007A3366"/>
    <w:rsid w:val="007A3A3A"/>
    <w:rsid w:val="007B5701"/>
    <w:rsid w:val="007C07FE"/>
    <w:rsid w:val="007C10A1"/>
    <w:rsid w:val="007C718A"/>
    <w:rsid w:val="007C73CD"/>
    <w:rsid w:val="007E0962"/>
    <w:rsid w:val="007F0051"/>
    <w:rsid w:val="007F02B4"/>
    <w:rsid w:val="007F0FF7"/>
    <w:rsid w:val="007F134E"/>
    <w:rsid w:val="007F14A1"/>
    <w:rsid w:val="007F1FA6"/>
    <w:rsid w:val="007F7696"/>
    <w:rsid w:val="007F7FA9"/>
    <w:rsid w:val="0080591F"/>
    <w:rsid w:val="0080731B"/>
    <w:rsid w:val="00813CB0"/>
    <w:rsid w:val="008332D0"/>
    <w:rsid w:val="00837D84"/>
    <w:rsid w:val="00843051"/>
    <w:rsid w:val="008441B0"/>
    <w:rsid w:val="00850547"/>
    <w:rsid w:val="008522DF"/>
    <w:rsid w:val="008604E8"/>
    <w:rsid w:val="00861013"/>
    <w:rsid w:val="00861609"/>
    <w:rsid w:val="00865AAC"/>
    <w:rsid w:val="00873E06"/>
    <w:rsid w:val="00874BCB"/>
    <w:rsid w:val="00875A83"/>
    <w:rsid w:val="00876A83"/>
    <w:rsid w:val="008824F0"/>
    <w:rsid w:val="0088498A"/>
    <w:rsid w:val="00896A0C"/>
    <w:rsid w:val="008A0AEE"/>
    <w:rsid w:val="008A1854"/>
    <w:rsid w:val="008A3842"/>
    <w:rsid w:val="008B0500"/>
    <w:rsid w:val="008B43BB"/>
    <w:rsid w:val="008B6F15"/>
    <w:rsid w:val="008B7DAF"/>
    <w:rsid w:val="008C1C73"/>
    <w:rsid w:val="008C21D7"/>
    <w:rsid w:val="008C35E0"/>
    <w:rsid w:val="008D6102"/>
    <w:rsid w:val="008E7718"/>
    <w:rsid w:val="008E7746"/>
    <w:rsid w:val="00900FCB"/>
    <w:rsid w:val="009116B3"/>
    <w:rsid w:val="009120B4"/>
    <w:rsid w:val="009124D9"/>
    <w:rsid w:val="00914A6E"/>
    <w:rsid w:val="00922756"/>
    <w:rsid w:val="00925A99"/>
    <w:rsid w:val="00925D7B"/>
    <w:rsid w:val="00927801"/>
    <w:rsid w:val="00930567"/>
    <w:rsid w:val="009347FD"/>
    <w:rsid w:val="00936C31"/>
    <w:rsid w:val="00937041"/>
    <w:rsid w:val="0093768E"/>
    <w:rsid w:val="009400F5"/>
    <w:rsid w:val="009430A2"/>
    <w:rsid w:val="00945B35"/>
    <w:rsid w:val="00955055"/>
    <w:rsid w:val="00955CCB"/>
    <w:rsid w:val="00956BCD"/>
    <w:rsid w:val="00962A32"/>
    <w:rsid w:val="0097266D"/>
    <w:rsid w:val="009759D4"/>
    <w:rsid w:val="00975A95"/>
    <w:rsid w:val="00976430"/>
    <w:rsid w:val="009832B3"/>
    <w:rsid w:val="009A0015"/>
    <w:rsid w:val="009B6DD4"/>
    <w:rsid w:val="009B74DD"/>
    <w:rsid w:val="009C38B0"/>
    <w:rsid w:val="009C4FFF"/>
    <w:rsid w:val="009C6CFF"/>
    <w:rsid w:val="009D540D"/>
    <w:rsid w:val="009E020C"/>
    <w:rsid w:val="009E22E9"/>
    <w:rsid w:val="009E7BE6"/>
    <w:rsid w:val="009F0E0A"/>
    <w:rsid w:val="009F2A39"/>
    <w:rsid w:val="009F66A1"/>
    <w:rsid w:val="00A042B7"/>
    <w:rsid w:val="00A0769F"/>
    <w:rsid w:val="00A10D14"/>
    <w:rsid w:val="00A15A9B"/>
    <w:rsid w:val="00A25E54"/>
    <w:rsid w:val="00A27496"/>
    <w:rsid w:val="00A33DA1"/>
    <w:rsid w:val="00A521FD"/>
    <w:rsid w:val="00A6214C"/>
    <w:rsid w:val="00A62333"/>
    <w:rsid w:val="00A70AE3"/>
    <w:rsid w:val="00A71B12"/>
    <w:rsid w:val="00A77538"/>
    <w:rsid w:val="00A77BA9"/>
    <w:rsid w:val="00A81570"/>
    <w:rsid w:val="00A82C42"/>
    <w:rsid w:val="00A8597B"/>
    <w:rsid w:val="00A950B1"/>
    <w:rsid w:val="00AA3221"/>
    <w:rsid w:val="00AB0FCF"/>
    <w:rsid w:val="00AB2DE3"/>
    <w:rsid w:val="00AB3892"/>
    <w:rsid w:val="00AB545A"/>
    <w:rsid w:val="00AC5054"/>
    <w:rsid w:val="00AC5EA9"/>
    <w:rsid w:val="00AD12D8"/>
    <w:rsid w:val="00AD1582"/>
    <w:rsid w:val="00AD3FA1"/>
    <w:rsid w:val="00AD7351"/>
    <w:rsid w:val="00AE0ADA"/>
    <w:rsid w:val="00AE5BD1"/>
    <w:rsid w:val="00AE7659"/>
    <w:rsid w:val="00AF0058"/>
    <w:rsid w:val="00AF0337"/>
    <w:rsid w:val="00AF13A4"/>
    <w:rsid w:val="00AF1F16"/>
    <w:rsid w:val="00B06994"/>
    <w:rsid w:val="00B147FA"/>
    <w:rsid w:val="00B17DDE"/>
    <w:rsid w:val="00B2758C"/>
    <w:rsid w:val="00B3101D"/>
    <w:rsid w:val="00B33252"/>
    <w:rsid w:val="00B41513"/>
    <w:rsid w:val="00B42CCE"/>
    <w:rsid w:val="00B479E2"/>
    <w:rsid w:val="00B51A76"/>
    <w:rsid w:val="00B604CB"/>
    <w:rsid w:val="00B610C0"/>
    <w:rsid w:val="00B63643"/>
    <w:rsid w:val="00B708CF"/>
    <w:rsid w:val="00B71F49"/>
    <w:rsid w:val="00B75652"/>
    <w:rsid w:val="00B80270"/>
    <w:rsid w:val="00B87BDA"/>
    <w:rsid w:val="00B93803"/>
    <w:rsid w:val="00B93B2C"/>
    <w:rsid w:val="00B94F12"/>
    <w:rsid w:val="00BA151B"/>
    <w:rsid w:val="00BA2556"/>
    <w:rsid w:val="00BA486F"/>
    <w:rsid w:val="00BB0D7F"/>
    <w:rsid w:val="00BB1EAF"/>
    <w:rsid w:val="00BC1A26"/>
    <w:rsid w:val="00BC20DD"/>
    <w:rsid w:val="00BC6E8A"/>
    <w:rsid w:val="00BD232D"/>
    <w:rsid w:val="00BD620E"/>
    <w:rsid w:val="00BD7EBA"/>
    <w:rsid w:val="00BE00FC"/>
    <w:rsid w:val="00BE1076"/>
    <w:rsid w:val="00BE2960"/>
    <w:rsid w:val="00BE658F"/>
    <w:rsid w:val="00BE6F3F"/>
    <w:rsid w:val="00BF0252"/>
    <w:rsid w:val="00BF0838"/>
    <w:rsid w:val="00BF434F"/>
    <w:rsid w:val="00BF748C"/>
    <w:rsid w:val="00C05C35"/>
    <w:rsid w:val="00C06D40"/>
    <w:rsid w:val="00C07D04"/>
    <w:rsid w:val="00C10001"/>
    <w:rsid w:val="00C10D51"/>
    <w:rsid w:val="00C13C73"/>
    <w:rsid w:val="00C13E40"/>
    <w:rsid w:val="00C16394"/>
    <w:rsid w:val="00C1670B"/>
    <w:rsid w:val="00C2099D"/>
    <w:rsid w:val="00C2569B"/>
    <w:rsid w:val="00C260A5"/>
    <w:rsid w:val="00C27606"/>
    <w:rsid w:val="00C3498E"/>
    <w:rsid w:val="00C44570"/>
    <w:rsid w:val="00C459B7"/>
    <w:rsid w:val="00C4614D"/>
    <w:rsid w:val="00C4666E"/>
    <w:rsid w:val="00C46E6B"/>
    <w:rsid w:val="00C5284F"/>
    <w:rsid w:val="00C54DEE"/>
    <w:rsid w:val="00C55FA6"/>
    <w:rsid w:val="00C57388"/>
    <w:rsid w:val="00C63657"/>
    <w:rsid w:val="00C64382"/>
    <w:rsid w:val="00C64676"/>
    <w:rsid w:val="00C67512"/>
    <w:rsid w:val="00C72268"/>
    <w:rsid w:val="00C73E2D"/>
    <w:rsid w:val="00C762AF"/>
    <w:rsid w:val="00C76594"/>
    <w:rsid w:val="00C83944"/>
    <w:rsid w:val="00C93414"/>
    <w:rsid w:val="00C96AE0"/>
    <w:rsid w:val="00C9725A"/>
    <w:rsid w:val="00C973C4"/>
    <w:rsid w:val="00CA1B8B"/>
    <w:rsid w:val="00CA2D94"/>
    <w:rsid w:val="00CA32EC"/>
    <w:rsid w:val="00CB29C2"/>
    <w:rsid w:val="00CB5BA0"/>
    <w:rsid w:val="00CC19F2"/>
    <w:rsid w:val="00CC2696"/>
    <w:rsid w:val="00CC46AD"/>
    <w:rsid w:val="00CC5085"/>
    <w:rsid w:val="00CD17FF"/>
    <w:rsid w:val="00CD3B5D"/>
    <w:rsid w:val="00CD407E"/>
    <w:rsid w:val="00CD63AE"/>
    <w:rsid w:val="00CD67C8"/>
    <w:rsid w:val="00CD7FA7"/>
    <w:rsid w:val="00CE22DA"/>
    <w:rsid w:val="00CE329F"/>
    <w:rsid w:val="00CF21F1"/>
    <w:rsid w:val="00CF738E"/>
    <w:rsid w:val="00D00BF6"/>
    <w:rsid w:val="00D02FE9"/>
    <w:rsid w:val="00D046E0"/>
    <w:rsid w:val="00D05980"/>
    <w:rsid w:val="00D07168"/>
    <w:rsid w:val="00D11755"/>
    <w:rsid w:val="00D1457E"/>
    <w:rsid w:val="00D2616F"/>
    <w:rsid w:val="00D2620F"/>
    <w:rsid w:val="00D2709E"/>
    <w:rsid w:val="00D319D5"/>
    <w:rsid w:val="00D345D2"/>
    <w:rsid w:val="00D35725"/>
    <w:rsid w:val="00D40C7A"/>
    <w:rsid w:val="00D427FD"/>
    <w:rsid w:val="00D44894"/>
    <w:rsid w:val="00D45F5B"/>
    <w:rsid w:val="00D46D7E"/>
    <w:rsid w:val="00D47E23"/>
    <w:rsid w:val="00D5241B"/>
    <w:rsid w:val="00D5446A"/>
    <w:rsid w:val="00D57CEE"/>
    <w:rsid w:val="00D708EB"/>
    <w:rsid w:val="00D72A5B"/>
    <w:rsid w:val="00D83896"/>
    <w:rsid w:val="00D86FEE"/>
    <w:rsid w:val="00D877B9"/>
    <w:rsid w:val="00D96785"/>
    <w:rsid w:val="00D97237"/>
    <w:rsid w:val="00DA1FF8"/>
    <w:rsid w:val="00DA34D6"/>
    <w:rsid w:val="00DA358E"/>
    <w:rsid w:val="00DB0044"/>
    <w:rsid w:val="00DB236C"/>
    <w:rsid w:val="00DB3215"/>
    <w:rsid w:val="00DB6959"/>
    <w:rsid w:val="00DC1BBB"/>
    <w:rsid w:val="00DC3B2E"/>
    <w:rsid w:val="00DC4264"/>
    <w:rsid w:val="00DD12E2"/>
    <w:rsid w:val="00DD19A6"/>
    <w:rsid w:val="00DD257E"/>
    <w:rsid w:val="00DD305B"/>
    <w:rsid w:val="00DD3FB5"/>
    <w:rsid w:val="00DE461C"/>
    <w:rsid w:val="00DE6B90"/>
    <w:rsid w:val="00DF035D"/>
    <w:rsid w:val="00E026EF"/>
    <w:rsid w:val="00E02ECC"/>
    <w:rsid w:val="00E0604F"/>
    <w:rsid w:val="00E07758"/>
    <w:rsid w:val="00E12A76"/>
    <w:rsid w:val="00E20F33"/>
    <w:rsid w:val="00E20FE2"/>
    <w:rsid w:val="00E22C0B"/>
    <w:rsid w:val="00E264CC"/>
    <w:rsid w:val="00E26A90"/>
    <w:rsid w:val="00E3257D"/>
    <w:rsid w:val="00E33BCD"/>
    <w:rsid w:val="00E35DB9"/>
    <w:rsid w:val="00E40C24"/>
    <w:rsid w:val="00E416B9"/>
    <w:rsid w:val="00E5547A"/>
    <w:rsid w:val="00E626CD"/>
    <w:rsid w:val="00E64059"/>
    <w:rsid w:val="00E72045"/>
    <w:rsid w:val="00E755E4"/>
    <w:rsid w:val="00E82B47"/>
    <w:rsid w:val="00E87A02"/>
    <w:rsid w:val="00E87B52"/>
    <w:rsid w:val="00E87B62"/>
    <w:rsid w:val="00E9394A"/>
    <w:rsid w:val="00E96AE1"/>
    <w:rsid w:val="00EA4899"/>
    <w:rsid w:val="00EB1336"/>
    <w:rsid w:val="00EB2BB5"/>
    <w:rsid w:val="00EB45F4"/>
    <w:rsid w:val="00EB59A1"/>
    <w:rsid w:val="00EC03E1"/>
    <w:rsid w:val="00EC281C"/>
    <w:rsid w:val="00EC76BE"/>
    <w:rsid w:val="00ED350F"/>
    <w:rsid w:val="00EE7496"/>
    <w:rsid w:val="00EF010A"/>
    <w:rsid w:val="00EF0322"/>
    <w:rsid w:val="00EF05FF"/>
    <w:rsid w:val="00EF5224"/>
    <w:rsid w:val="00F058FC"/>
    <w:rsid w:val="00F071BC"/>
    <w:rsid w:val="00F11FF6"/>
    <w:rsid w:val="00F12234"/>
    <w:rsid w:val="00F13348"/>
    <w:rsid w:val="00F13805"/>
    <w:rsid w:val="00F1406F"/>
    <w:rsid w:val="00F16DAD"/>
    <w:rsid w:val="00F219DB"/>
    <w:rsid w:val="00F24073"/>
    <w:rsid w:val="00F24868"/>
    <w:rsid w:val="00F27EB8"/>
    <w:rsid w:val="00F31F92"/>
    <w:rsid w:val="00F40321"/>
    <w:rsid w:val="00F40DD5"/>
    <w:rsid w:val="00F4329D"/>
    <w:rsid w:val="00F45CD7"/>
    <w:rsid w:val="00F5340F"/>
    <w:rsid w:val="00F62836"/>
    <w:rsid w:val="00F72447"/>
    <w:rsid w:val="00F7304C"/>
    <w:rsid w:val="00F74368"/>
    <w:rsid w:val="00F763FB"/>
    <w:rsid w:val="00F771A6"/>
    <w:rsid w:val="00F80245"/>
    <w:rsid w:val="00F87C49"/>
    <w:rsid w:val="00F909C8"/>
    <w:rsid w:val="00F90F94"/>
    <w:rsid w:val="00F92193"/>
    <w:rsid w:val="00F92EE6"/>
    <w:rsid w:val="00F964A8"/>
    <w:rsid w:val="00FA1AD3"/>
    <w:rsid w:val="00FA65E3"/>
    <w:rsid w:val="00FC142F"/>
    <w:rsid w:val="00FC185F"/>
    <w:rsid w:val="00FC36FC"/>
    <w:rsid w:val="00FC5E1A"/>
    <w:rsid w:val="00FC71BD"/>
    <w:rsid w:val="00FC73DD"/>
    <w:rsid w:val="00FD0AFB"/>
    <w:rsid w:val="00FD679B"/>
    <w:rsid w:val="00FE2F61"/>
    <w:rsid w:val="00FE636A"/>
    <w:rsid w:val="00FF396E"/>
    <w:rsid w:val="00FF4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B0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1B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C1B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B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26</Pages>
  <Words>13301</Words>
  <Characters>75821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Админ</cp:lastModifiedBy>
  <cp:revision>15</cp:revision>
  <cp:lastPrinted>2022-02-21T12:03:00Z</cp:lastPrinted>
  <dcterms:created xsi:type="dcterms:W3CDTF">2014-10-21T07:15:00Z</dcterms:created>
  <dcterms:modified xsi:type="dcterms:W3CDTF">2022-06-09T12:47:00Z</dcterms:modified>
</cp:coreProperties>
</file>